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84D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Постановление Правительства РФ от 25.06.2021 N 996</w:t>
      </w:r>
    </w:p>
    <w:p w14:paraId="207358E3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(ред. от 25.01.2022)</w:t>
      </w:r>
    </w:p>
    <w:p w14:paraId="0425BA0F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"Об утверждении Положения о федеральном государственном контроле (надзоре) в области рыболовства и сохранения водных биологических ресурсов"</w:t>
      </w:r>
    </w:p>
    <w:p w14:paraId="365F90C4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(с изм. и доп., вступ. в силу с 01.03.2022)</w:t>
      </w:r>
    </w:p>
    <w:p w14:paraId="618C1504" w14:textId="0B41755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647"/>
        <w:gridCol w:w="126"/>
      </w:tblGrid>
      <w:tr w:rsidR="00B13371" w:rsidRPr="00237A24" w14:paraId="153970D9" w14:textId="77777777" w:rsidTr="00B13371">
        <w:tc>
          <w:tcPr>
            <w:tcW w:w="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0547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3DEC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C26B5D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237A2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Список изменяющих документов </w:t>
            </w:r>
          </w:p>
          <w:p w14:paraId="649DA673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237A2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Постановлений Правительства РФ от 30.11.2021 </w:t>
            </w:r>
            <w:hyperlink r:id="rId4" w:history="1">
              <w:r w:rsidRPr="00237A2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2121</w:t>
              </w:r>
            </w:hyperlink>
            <w:r w:rsidRPr="00237A2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</w:p>
          <w:p w14:paraId="0F07778D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237A2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25.01.2022 </w:t>
            </w:r>
            <w:hyperlink r:id="rId5" w:history="1">
              <w:r w:rsidRPr="00237A2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35</w:t>
              </w:r>
            </w:hyperlink>
            <w:r w:rsidRPr="00237A2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) </w:t>
            </w:r>
          </w:p>
        </w:tc>
        <w:tc>
          <w:tcPr>
            <w:tcW w:w="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13AC" w14:textId="77777777" w:rsidR="00B13371" w:rsidRPr="00237A24" w:rsidRDefault="00B13371" w:rsidP="00B1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14:paraId="693F3EAE" w14:textId="3A547C44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A73DC" w14:textId="426CC345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A24">
        <w:rPr>
          <w:rFonts w:ascii="Times New Roman" w:hAnsi="Times New Roman" w:cs="Times New Roman"/>
          <w:b/>
          <w:bCs/>
          <w:sz w:val="28"/>
          <w:szCs w:val="28"/>
        </w:rPr>
        <w:t>IX. Порядок рассмотрения жалобы на решения органов</w:t>
      </w:r>
    </w:p>
    <w:p w14:paraId="329B8821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24">
        <w:rPr>
          <w:rFonts w:ascii="Times New Roman" w:hAnsi="Times New Roman" w:cs="Times New Roman"/>
          <w:b/>
          <w:bCs/>
          <w:sz w:val="28"/>
          <w:szCs w:val="28"/>
        </w:rPr>
        <w:t>контроля, действия (бездействие) должностных лиц</w:t>
      </w:r>
    </w:p>
    <w:p w14:paraId="13C21F3A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4A141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80.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14:paraId="131B0266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а) решений, принятых органом контроля по результатам контрольных (надзорных) мероприятий, в том числе в части сроков исполнения этих решений;</w:t>
      </w:r>
    </w:p>
    <w:p w14:paraId="0E37B6FC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б) актов контрольных (надзорных) мероприятий, предписаний об устранении выявленных нарушений;</w:t>
      </w:r>
    </w:p>
    <w:p w14:paraId="0A73904E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в) действий (бездействия) инспекторов в рамках контрольных (надзорных) мероприятий.</w:t>
      </w:r>
    </w:p>
    <w:p w14:paraId="0E73C101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81. Органы контроля, которым может быть направлена жалоба контролируемого лица:</w:t>
      </w:r>
    </w:p>
    <w:p w14:paraId="09BFED7A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а) жалоба на решение территориального органа Федерального агентства по рыболовству, действия (бездействие) его инспекторов рассматривается руководителем (заместителем руководителя) данного территориального органа либо Федеральным агентством по рыболовству;</w:t>
      </w:r>
    </w:p>
    <w:p w14:paraId="230617F2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б) жалоба на действия (бездействие) руководителя (заместителя руководителя) территориального органа Федерального агентства по рыболовству рассматривается Федеральным агентством по рыболовству;</w:t>
      </w:r>
    </w:p>
    <w:p w14:paraId="3BD1625A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в) в случае обжалования решений Федерального агентства по рыболовству, принятых его центральным аппаратом, действий (бездействия) инспекторов его центрального аппарата жалоба рассматривается руководителем Федерального агентства по рыболовству.</w:t>
      </w:r>
    </w:p>
    <w:p w14:paraId="6AB6DC74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 xml:space="preserve">82. Контролируемое лицо направляет жалобу в порядке, предусмотренном </w:t>
      </w:r>
      <w:hyperlink r:id="rId6" w:history="1">
        <w:r w:rsidRPr="00237A24">
          <w:rPr>
            <w:rFonts w:ascii="Times New Roman" w:hAnsi="Times New Roman" w:cs="Times New Roman"/>
            <w:color w:val="0000FF"/>
            <w:sz w:val="28"/>
            <w:szCs w:val="28"/>
          </w:rPr>
          <w:t>статьями 40</w:t>
        </w:r>
      </w:hyperlink>
      <w:r w:rsidRPr="00237A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237A24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237A24">
        <w:rPr>
          <w:rFonts w:ascii="Times New Roman" w:hAnsi="Times New Roman" w:cs="Times New Roman"/>
          <w:sz w:val="28"/>
          <w:szCs w:val="28"/>
        </w:rPr>
        <w:t xml:space="preserve"> Закона о государственном контроле.</w:t>
      </w:r>
    </w:p>
    <w:p w14:paraId="04342C1B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83. Орган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14:paraId="608CB2BE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 xml:space="preserve">84. Орган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</w:t>
      </w:r>
      <w:r w:rsidRPr="00237A24">
        <w:rPr>
          <w:rFonts w:ascii="Times New Roman" w:hAnsi="Times New Roman" w:cs="Times New Roman"/>
          <w:sz w:val="28"/>
          <w:szCs w:val="28"/>
        </w:rPr>
        <w:lastRenderedPageBreak/>
        <w:t>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со дня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0B1FFF0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85.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7B456A8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86. Обязанность доказывания законности и обоснованности принятого решения и (или) совершенного действия (бездействия) возлагается на орган контроля, решение и (или) действие (бездействие) инспектора которого обжалуются.</w:t>
      </w:r>
    </w:p>
    <w:p w14:paraId="7C6D34E8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87. По итогам рассмотрения жалобы орган контроля принимает одно из следующих решений:</w:t>
      </w:r>
    </w:p>
    <w:p w14:paraId="0493AC3C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а) оставляет жалобу без удовлетворения;</w:t>
      </w:r>
    </w:p>
    <w:p w14:paraId="30432854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б) отменяет решение органа контроля полностью или частично;</w:t>
      </w:r>
    </w:p>
    <w:p w14:paraId="1B6EF0A4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в) отменяет решение органа контроля полностью и принимает новое решение;</w:t>
      </w:r>
    </w:p>
    <w:p w14:paraId="0A127A0E" w14:textId="732F790D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 xml:space="preserve">г) признает действия (бездействие) инспекторов незаконными и выносит </w:t>
      </w:r>
      <w:proofErr w:type="gramStart"/>
      <w:r w:rsidRPr="00237A24">
        <w:rPr>
          <w:rFonts w:ascii="Times New Roman" w:hAnsi="Times New Roman" w:cs="Times New Roman"/>
          <w:sz w:val="28"/>
          <w:szCs w:val="28"/>
        </w:rPr>
        <w:t>решение по существу</w:t>
      </w:r>
      <w:proofErr w:type="gramEnd"/>
      <w:r w:rsidRPr="00237A24">
        <w:rPr>
          <w:rFonts w:ascii="Times New Roman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01E12097" w14:textId="77777777" w:rsidR="00B13371" w:rsidRPr="00237A24" w:rsidRDefault="00B13371" w:rsidP="00B1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A24">
        <w:rPr>
          <w:rFonts w:ascii="Times New Roman" w:hAnsi="Times New Roman" w:cs="Times New Roman"/>
          <w:sz w:val="28"/>
          <w:szCs w:val="28"/>
        </w:rPr>
        <w:t>88. Решение органа контроля, содержащее обоснование принятого решения, срок и порядок его исполнения, размещаются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не позднее одного рабочего дня со дня его принятия.</w:t>
      </w:r>
    </w:p>
    <w:p w14:paraId="1A29A34F" w14:textId="77777777" w:rsidR="001C1C60" w:rsidRPr="00237A24" w:rsidRDefault="001C1C60" w:rsidP="00B13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C60" w:rsidRPr="00237A24" w:rsidSect="00B13371">
      <w:pgSz w:w="11905" w:h="16838"/>
      <w:pgMar w:top="709" w:right="1440" w:bottom="851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A8"/>
    <w:rsid w:val="001C1C60"/>
    <w:rsid w:val="00237A24"/>
    <w:rsid w:val="006A7CA8"/>
    <w:rsid w:val="00B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3B37"/>
  <w15:chartTrackingRefBased/>
  <w15:docId w15:val="{E74493CF-7235-4249-BC75-B6BC59D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E82130050B611001D620BA8A89CDD4E40B117C122ADAAE57E8189CF9EF1189D3ADCAFF8B60C394D24A32221AFD1EC39AAF682A9C5640CB4y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E82130050B611001D620BA8A89CDD4E40B117C122ADAAE57E8189CF9EF1189D3ADCAFF8B60C3E4C24A32221AFD1EC39AAF682A9C5640CB4y9O" TargetMode="External"/><Relationship Id="rId5" Type="http://schemas.openxmlformats.org/officeDocument/2006/relationships/hyperlink" Target="consultantplus://offline/ref=C2BF3AD420D01B3130473CDD0ACF0DADAA840041DC81198772FCA45DAB9016E553F34101AA3308727BC85B4B5F0F1B4BBD3C57CE6A11E899e5yFO" TargetMode="External"/><Relationship Id="rId4" Type="http://schemas.openxmlformats.org/officeDocument/2006/relationships/hyperlink" Target="consultantplus://offline/ref=C2BF3AD420D01B3130473CDD0ACF0DADAA84064EDF8D198772FCA45DAB9016E553F34101AA3308777FC85B4B5F0F1B4BBD3C57CE6A11E899e5y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3</cp:revision>
  <cp:lastPrinted>2022-07-06T14:56:00Z</cp:lastPrinted>
  <dcterms:created xsi:type="dcterms:W3CDTF">2022-07-06T14:49:00Z</dcterms:created>
  <dcterms:modified xsi:type="dcterms:W3CDTF">2022-07-06T14:56:00Z</dcterms:modified>
</cp:coreProperties>
</file>