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410"/>
        <w:tblW w:w="96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724"/>
        <w:gridCol w:w="71"/>
        <w:gridCol w:w="5960"/>
      </w:tblGrid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89E" w:rsidRPr="0094689E" w:rsidRDefault="0094689E" w:rsidP="009468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</w:rPr>
            </w:pPr>
            <w:r w:rsidRPr="0094689E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№ </w:t>
            </w:r>
            <w:proofErr w:type="gramStart"/>
            <w:r w:rsidRPr="0094689E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</w:t>
            </w:r>
            <w:proofErr w:type="gramEnd"/>
            <w:r w:rsidRPr="0094689E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/п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89E" w:rsidRDefault="009468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Административный район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89E" w:rsidRDefault="009468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Наименование водного объекта </w:t>
            </w: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рыбохозяйственного</w:t>
            </w:r>
            <w:proofErr w:type="spell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значения или его участка</w:t>
            </w:r>
          </w:p>
        </w:tc>
      </w:tr>
      <w:tr w:rsidR="0094689E" w:rsidRPr="0094689E" w:rsidTr="0094689E">
        <w:tc>
          <w:tcPr>
            <w:tcW w:w="9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ascii="Arial" w:eastAsia="Times New Roman" w:hAnsi="Arial" w:cs="Arial"/>
                <w:b/>
                <w:bCs/>
                <w:color w:val="2D2D2D"/>
                <w:spacing w:val="2"/>
                <w:sz w:val="21"/>
                <w:szCs w:val="21"/>
                <w:lang w:eastAsia="ru-RU"/>
              </w:rPr>
              <w:t xml:space="preserve">Водные объекты </w:t>
            </w:r>
            <w:proofErr w:type="spellStart"/>
            <w:r w:rsidRPr="0094689E">
              <w:rPr>
                <w:rFonts w:ascii="Arial" w:eastAsia="Times New Roman" w:hAnsi="Arial" w:cs="Arial"/>
                <w:b/>
                <w:bCs/>
                <w:color w:val="2D2D2D"/>
                <w:spacing w:val="2"/>
                <w:sz w:val="21"/>
                <w:szCs w:val="21"/>
                <w:lang w:eastAsia="ru-RU"/>
              </w:rPr>
              <w:t>рыбохозяйственного</w:t>
            </w:r>
            <w:proofErr w:type="spellEnd"/>
            <w:r w:rsidRPr="0094689E">
              <w:rPr>
                <w:rFonts w:ascii="Arial" w:eastAsia="Times New Roman" w:hAnsi="Arial" w:cs="Arial"/>
                <w:b/>
                <w:bCs/>
                <w:color w:val="2D2D2D"/>
                <w:spacing w:val="2"/>
                <w:sz w:val="21"/>
                <w:szCs w:val="21"/>
                <w:lang w:eastAsia="ru-RU"/>
              </w:rPr>
              <w:t xml:space="preserve"> значения Тульской области - с 20 апреля по 20 июня </w:t>
            </w:r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река Красивая Меча (Каменский район): от моста в деревне 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Кадное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вниз по течению на 1 км</w:t>
            </w:r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река Красивая Меча (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район): от моста в деревне 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Яблонево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вниз по</w:t>
            </w:r>
            <w:bookmarkStart w:id="0" w:name="_GoBack"/>
            <w:bookmarkEnd w:id="0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течению на 1 км</w:t>
            </w:r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река Красивая Меча (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район): от плотины в деревне 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Закопы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вниз по течению на 1 км</w:t>
            </w:r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река Красивая Меча (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район): от моста в деревне </w:t>
            </w:r>
            <w:proofErr w:type="gram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Круглое</w:t>
            </w:r>
            <w:proofErr w:type="gram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вниз по течению на 1 км</w:t>
            </w:r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река Красивая Меча (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район): от моста в деревне 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Пожилино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вниз по течению на 1 км</w:t>
            </w:r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река Красивая Меча (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район): от деревни Красная Заря до впадения реки 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Кобыленка</w:t>
            </w:r>
            <w:proofErr w:type="spellEnd"/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река Красивая Меча (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район): от деревни Сторожа до деревни 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Маслово</w:t>
            </w:r>
            <w:proofErr w:type="spellEnd"/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река Красивая Меча (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район): от лагеря "Ласточка" вверх по течению на 2 км</w:t>
            </w:r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река Красивая Меча (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район): от моста в деревне Шилово вниз по течению на 1 км</w:t>
            </w:r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река Красивая Меча (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район): от плотины в деревне 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Ишутино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вниз по течению на 1 км</w:t>
            </w:r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река Красивая Меча (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район): от деревни 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Сухотинка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до деревни 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Хомяково</w:t>
            </w:r>
            <w:proofErr w:type="spellEnd"/>
          </w:p>
        </w:tc>
      </w:tr>
    </w:tbl>
    <w:p w:rsidR="0067606A" w:rsidRPr="0094689E" w:rsidRDefault="0094689E" w:rsidP="0094689E">
      <w:pPr>
        <w:jc w:val="center"/>
        <w:rPr>
          <w:sz w:val="20"/>
        </w:rPr>
      </w:pPr>
      <w:r w:rsidRPr="0094689E">
        <w:rPr>
          <w:color w:val="000000"/>
          <w:sz w:val="24"/>
          <w:szCs w:val="27"/>
        </w:rPr>
        <w:t>ПЕРЕЧЕНЬ ВОДНЫХ ОБЪЕКТОВ РЫБОХОЗЯЙСТВЕННОГО ЗНАЧЕНИЯ (ИЛИ ИХ УЧАСТКОВ) ТУЛЬСКОЙ ОБЛАСТИ, НА КОТОРЫХ В ЗАПРЕТНЫЙ ПЕРИОД ЗАПРЕЩАЕТСЯ ИСПОЛЬЗОВАНИЕ МАЛОМЕРНЫХ И ПРОГУЛОЧНЫХ СУДОВ</w:t>
      </w:r>
    </w:p>
    <w:sectPr w:rsidR="0067606A" w:rsidRPr="0094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9E"/>
    <w:rsid w:val="0067606A"/>
    <w:rsid w:val="0094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4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4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1</cp:revision>
  <dcterms:created xsi:type="dcterms:W3CDTF">2015-03-23T08:31:00Z</dcterms:created>
  <dcterms:modified xsi:type="dcterms:W3CDTF">2015-03-23T08:39:00Z</dcterms:modified>
</cp:coreProperties>
</file>