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4E" w:rsidRPr="00226F7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26F73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226F7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F73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226F73" w:rsidRDefault="00285E66" w:rsidP="00285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F73">
        <w:rPr>
          <w:rFonts w:ascii="Times New Roman" w:hAnsi="Times New Roman" w:cs="Times New Roman"/>
          <w:sz w:val="24"/>
          <w:szCs w:val="24"/>
        </w:rPr>
        <w:t>РЫБОХОЗЯЙСТВЕННОГО ЗНАЧЕНИЯ БЕЛГОРОДСКОЙ ОБЛАСТИ</w:t>
      </w:r>
    </w:p>
    <w:p w:rsidR="0046094E" w:rsidRPr="00226F7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7030"/>
      </w:tblGrid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46094E" w:rsidRPr="00226F73" w:rsidTr="00285E66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28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703"/>
            <w:bookmarkStart w:id="2" w:name="Par4991"/>
            <w:bookmarkEnd w:id="1"/>
            <w:bookmarkEnd w:id="2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Беленькая: от истока до устья повсеместно;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Северский Донец: от моста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Ржавец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Гнездиловка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(12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Северский Донец: от старого деревянного моста (пляж города Белгорода) по правому берегу до ТЭЦ;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Северский Донец: от старого деревянного моста (пляж города Белгорода) до устья реки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Везелка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(2,5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Северский Донец: от железнодорожного Волчанского моста до моста объездной дороги в районе совхоза Плодоовощной (8,5 км) и вверх по течению от моста 1 км (2,5 га), затон (1,2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Северский Донец: от административной границы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Пушкарное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500 м вниз по течению;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Северский Донец: нижний бьеф Белгородского водохранилища от плотины до конца залива по правой стороне реки (1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Северский Донец: от слияния с рекой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Нежеголь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плотины сахарного завода (5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Северский Донец: от границы с Украиной до старого русла в районе Белой горы, затон (1,5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Северский Донец: от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Кривцово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Гнездиловка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Северский Донец: от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Старосельского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деревянного моста до конца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(2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Топлинка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от истока до устья;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Валуй: устье (1,5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Валуй: от села Рождественское до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автомоста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у объездной дороги (1,5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Везелка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: от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Кошарского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моста через реку (город Белгород) до автобазы "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Сельбурвод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Разумная: от устья до сброса с городских очистных сооружений;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Донецкая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Сеймица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: от моста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Сеймица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с </w:t>
            </w:r>
            <w:r w:rsidRPr="00226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областью (5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Донецкая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Сеймица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: от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Кондровка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села Васильевка (12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Нежеголь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: от совхоза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Ржевка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железнодорожного моста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мелкомбината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(6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Нежеголь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от села Михайловка до села Вознесеновка (3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Нежеголь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от Заячьего моста вниз по течению до села Титовка;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Нежеголь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затон у села Титовка (0,8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Нежеголь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: от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мехзавода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старого деревянного моста и 200 м вниз по течению площадью 0,4 га;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Корень: от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Замосье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Мазикино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(0,25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Корень: от пруда у села Круглый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Бродок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до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Коломыцево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(0,2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Корень: от рыбхоза у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Ионовка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до села Песчаное (0,25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Корень: от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Новотроевка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по левой стороне до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Байцурово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(0,3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Короча: от верховья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 вверх по течению реки (1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Короча: район села Репное (3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Короча: от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 вниз по течению реки до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Тюрино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Оскол: от поселка Уразово до границы с Украиной (10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Оскол: от устья реки Орлик вниз по течению реки до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Ездочное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(15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Оскол: от села Окуни до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Раевка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(1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Оскол: от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Голубино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реки (3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Оскол: от моста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госплемптицезавода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Новый Оскол до моста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Ниновка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(3,5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Оскол: старое русло реки Оскол в районе пляжа города Старый Оскол;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Оскол: от деревни Старая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Симоновка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нового большого моста поселка Дружба;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Оскол: от моста села Ивановка вниз по течению до зоны </w:t>
            </w:r>
            <w:r w:rsidRPr="00226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"ОЭМК" (2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Оскол: залив "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Заморное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" (район локомотивного депо) (3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Оскол: село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Раевка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, район плотины ГЭС (0,5 км выше и ниже плотины);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Оскол: пойма реки в районе "Чернолесье" (2,5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Оскол: район села Горелое (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Макарьевка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) (3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Оскол: песчаный карьер у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Морковино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(1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Уразово: от железнодорожного моста до автомобильного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Солочанского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моста (3,5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Ураева: от поселка Вейделевка до начала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Майоровского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Ураева: устье реки, район села Дубровка (1,5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Ураева: район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Ромашовка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,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Колыхалино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(2,5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Орлик: от села Орлик вниз по течению реки до устья (1,5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Холок: от истока до устья повсеместно (15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Курасовка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: от села Калиновка до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Курасовка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(5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Курасовка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от верховья пруда у села Калиновка вверх по течению на 0,5 км, повсеместно в пойме (0,25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Козинка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от устья до села Знаменка (2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Козинка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верховье водохранилища у села Казинка (5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Козинка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верховье водохранилища у села Борки (5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Ольшанка: от границы села Ольшанка до устья (10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Тихая Сосна: поселок Красногвардейский, вверх по течению от шлюза (3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Тихая Сосна: село Ближнее Чесночное, местечко "Лиман";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Тихая Сосна: город Алексеевка, вверх по течению от плотины (2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Тихий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Усердец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от истока до устья повсеместно;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Грязная: от слияния с рекой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плотины пруда у села Кострома по обе стороны реки (0,05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река Грязная: от верховья пруда у села Грязное вверх по течению на 2 км, площадью 0,15 га;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: старица и пойменные озера города Грайворона (1 </w:t>
            </w:r>
            <w:r w:rsidRPr="00226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пойма реки в районе села Дальняя Ивановка (1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пойма реки в районе села Доброе (1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: от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Поваляевка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села Головчино (1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: от поселка Борисовка до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Дубино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(3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от села Луговка до села Антоновка (4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: от слияния с рекой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Грайворонка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(3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: поселок Борисовка в районе улицы Чехова (1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Старосокольское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от устья реки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Герасимово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, село Жуково, до базы отдыха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Газстроя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Морковинское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район местечка "Белая Гора", затон (0,5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Морковинское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отшнуровавшаяся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яма у ГЭС (1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Морковинское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мельничный затон у ГЭС (1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Морковинское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старица у бывшей Красной мельницы (1,5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Солдатское водохранилище: от водозабора реки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Ворсклица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, левая сторона (5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Солдатское водохранилище: правая сторона реки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Ворсклица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затона и сам затон (5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Мелиховский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пруд: правая пологая сторона от верховья до плотины водоспуска, само верховье (10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Майоровское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район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Ураево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, пологая сторона от верховья до плотины (50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водохранилище: район устья протоки, соединяющей водохранилище с Дальним песчаным карьером в районе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, залив (1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водохранилище: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Карнауховский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залив от высоковольтной линии до административной границы села Маслова Пристань (5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водохранилище: залив в районе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Ржавец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(3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Белгородское водохранилище: залив напротив устья реки Разумная (60 x 100 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водохранилище: от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Соломино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Топлинка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(3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водохранилище: от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Пуляевского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залива до высоковольтной линии (1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Белгородское водохранилище: от села Пристень до села Ивановка (3 км);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Корочанское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повсеместно;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Старооскольское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от базы отдыха "Березка" до базы отдыха "Славянка" (12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пруд на реке Грязная: район села Грязное от верховья пруда вниз по течению на 100 м по обе стороны пруда (0,4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пруд на реке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Солотинка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: от плотины пруда у села </w:t>
            </w:r>
            <w:proofErr w:type="spellStart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Сохолотино</w:t>
            </w:r>
            <w:proofErr w:type="spellEnd"/>
            <w:r w:rsidRPr="00226F73">
              <w:rPr>
                <w:rFonts w:ascii="Times New Roman" w:hAnsi="Times New Roman" w:cs="Times New Roman"/>
                <w:sz w:val="24"/>
                <w:szCs w:val="24"/>
              </w:rPr>
              <w:t xml:space="preserve"> до истока пруда у села Кочетовка по обе стороны (0,8 га);</w:t>
            </w:r>
          </w:p>
        </w:tc>
      </w:tr>
      <w:tr w:rsidR="0046094E" w:rsidRPr="00226F73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26F7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3">
              <w:rPr>
                <w:rFonts w:ascii="Times New Roman" w:hAnsi="Times New Roman" w:cs="Times New Roman"/>
                <w:sz w:val="24"/>
                <w:szCs w:val="24"/>
              </w:rPr>
              <w:t>все иные русловые пруды области;</w:t>
            </w:r>
          </w:p>
        </w:tc>
      </w:tr>
    </w:tbl>
    <w:p w:rsidR="0067606A" w:rsidRPr="00226F73" w:rsidRDefault="0067606A">
      <w:pPr>
        <w:rPr>
          <w:rFonts w:ascii="Times New Roman" w:hAnsi="Times New Roman" w:cs="Times New Roman"/>
          <w:sz w:val="24"/>
          <w:szCs w:val="24"/>
        </w:rPr>
      </w:pPr>
      <w:bookmarkStart w:id="3" w:name="Par5172"/>
      <w:bookmarkEnd w:id="3"/>
      <w:bookmarkEnd w:id="0"/>
    </w:p>
    <w:sectPr w:rsidR="0067606A" w:rsidRPr="0022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E"/>
    <w:rsid w:val="00226F73"/>
    <w:rsid w:val="00285E66"/>
    <w:rsid w:val="0046094E"/>
    <w:rsid w:val="006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8BF24-9125-42FF-8B14-1DE5DC61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3</cp:revision>
  <dcterms:created xsi:type="dcterms:W3CDTF">2015-03-23T06:56:00Z</dcterms:created>
  <dcterms:modified xsi:type="dcterms:W3CDTF">2017-03-15T08:24:00Z</dcterms:modified>
</cp:coreProperties>
</file>