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8B" w:rsidRPr="00A47B90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7B90">
        <w:rPr>
          <w:rFonts w:ascii="Times New Roman" w:hAnsi="Times New Roman" w:cs="Times New Roman"/>
          <w:sz w:val="24"/>
          <w:szCs w:val="24"/>
        </w:rPr>
        <w:t>ПЕРЕЧЕНЬ</w:t>
      </w:r>
    </w:p>
    <w:p w:rsidR="00B6628B" w:rsidRPr="00A47B90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B90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A47B90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B90">
        <w:rPr>
          <w:rFonts w:ascii="Times New Roman" w:hAnsi="Times New Roman" w:cs="Times New Roman"/>
          <w:sz w:val="24"/>
          <w:szCs w:val="24"/>
        </w:rPr>
        <w:t>РЫБОХОЗЯЙСТВЕННОГО ЗНАЧЕНИЯ ТАМБОВСКОЙ ОБЛАСТИ</w:t>
      </w:r>
    </w:p>
    <w:p w:rsidR="00B6628B" w:rsidRPr="00A47B90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A47B90" w:rsidTr="00B6628B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4241"/>
            <w:bookmarkEnd w:id="1"/>
            <w:bookmarkEnd w:id="2"/>
            <w:bookmarkEnd w:id="3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Носинские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Мутасьево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вверх и вниз по течению, площадь 3,6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Пятка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Алкужи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100 м вверх и вниз по течению, площадь 1,2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Гусиное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(Знаменский район): район села Воронцовка (северная окраина) на 150 м вверх и вниз по течению, площадь 0,9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(Знаменский район): район урочища Печатное, 500 м вверх по течению до устья р.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Липовица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1,5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Прорва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(Знаменский район): район урочища Печатное, вниз по течению 200 м, площадь 0,6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Сопатые 1, 2, 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(Знаменский район): район деревни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Старчики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вниз по течению 150 м, площадь 0,5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Козловский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(Знаменский район): район деревни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Старчики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300 м вверх по течению от железнодорожного моста, площадь - 0,9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(Знаменский район): район села Воронцовка; 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(Знаменский район): район села Воронцовка, на восточной окраине, 300 м вверх и вниз по течению, площадь - 1,8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Черняное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; 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Черняное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на 300 м вверх и вниз по течению, площадь 1,8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Тихий угол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район): район поселка Тихий угол, на 70 м вверх и вниз по течению, площадь - 0,7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район): 500 метров вниз по течению от моста автомобильной дороги Тамбов - Котовск, площадь - 2,5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Асколь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район): район села Троицкая Дубрава, на 200 м вверх и вниз по течению от моста автодороги Троицкая Дубрава -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- 2,4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Голдым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район): район села Троицкая Дубрава, на 300 м вверх и вниз по течению от турбазы "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Голдым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", площадь - 3,6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Перкинская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Перкино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, на 150 м вверх и вниз по течению от моста автодороги с.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Перкино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- Заречье, площадь - 1,8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Щучье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Заречье, залив у села Заречье, </w:t>
            </w:r>
            <w:r w:rsidRPr="00A4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300 м, площадь - 1,8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Орехов затон, площадь - 0,8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Дубки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, на 200 м вниз по течению от южной окраины с.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- 1,2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Рогач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; 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, на 300 м выше по течению </w:t>
            </w:r>
            <w:proofErr w:type="gram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от сев</w:t>
            </w:r>
            <w:proofErr w:type="gram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. окраины с.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- 1,8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Сокольнический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поселка Русский кордон на 200 м верх и вниз по течению, площадь - 2,4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Раздор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Отъяссы, 400 м выше по течению от моста автодороги села Отъяссы - Русский кордон, площадь - 1,5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Матыра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(Петровский район): район с.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Песковатка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на 100 м вверх и вниз по течению, площадь - 0,6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Матыра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(Петровский район): район с.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Яблоновец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, на 50 м вверх и вниз по течению от западной окраины с.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Яблоновец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- 0,5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Матыра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(Петровский район, на 150 м выше по течению от вост. окраины с.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Яблоновец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- 0,7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Мельнический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Челновая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вниз по течению на 400 м от моста автодороги Тамбов - Моршанск, площадь - 2,2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Челновая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Хлебниково на южной окраине, площадь - 0,7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Дъяконцы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Челновая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, на 200 м вниз по течению от устья реки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Челновая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- 4,2 га; 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Челновая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Кулеватово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Стеклянное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Керша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(Бондарский район): район деревни Федоровка, на 100 м вниз по течению, площадь - 0,7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Лесной Воронеж (город Мичуринск), в районе экспериментального завода, на 100 м вверх и вниз по течению от моста автодороги Тамбов - Мичуринск, площадь 0,8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Староторбеевская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Лесной Воронеж (Мичуринский район): район села Старое Торбеево, на 150 м ниже по течению, площадь - 1,3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Гололобовская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Лесной Воронеж (Мичуринский район):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Изосимово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на 300 м вниз по течению, площадь - 1,2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Лесной Тамбов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Рассказовский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деревни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Подоскляй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(ниже Солдатского моста), площадь 4,5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Песчаный карьер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Тамбовское водохранилище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Рассказовский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у деревни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Кошелево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- 2,5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Темный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Ворона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села Карай Салтыки на 200 м вверх по течению, площадь - 1,3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Громок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Ворона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Карандеевка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на 200 м восточнее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Карандеевка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- 0,8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Ворона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села Караул на 100 м вниз по течению, площадь - 1,2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Прогон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Ворона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рабочего поселка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Инжавино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, 200 м ниже от моста автодороги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Инжавино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- Уварово, площадь - 1,5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Вишняк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Ворона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села Перевоз, на 120 м ниже по течению, площадь - 0,8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Поддубки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Ворона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села Петровское, 150 м вверх и вниз по течению, площадь - 1,5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Каретный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Ворона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села Моисеево, на 200 м вверх и вниз по течению, площадь - 1,2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Железнодорожный мост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Савала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Жердевский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район), район города Жердевка, на 200 м вверх и вниз по течению, площадь 4,5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Отливское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река Битюг (Мордовский район), район села Отливка, на 100 м вверх и вниз по течению, площадь 1,2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Никифоровска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район), в районе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. Дмитриевка на западной окраине рабочего поселка, на 300 м выше водозабора Никифоровского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площадь 2,3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район), район села Восточная Старинка, залив у школы, площадь 0,6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Красная Глинка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район), 500 м северо-восточнее села Западная Старинка, на 100 м вверх и вниз по течению, площадь 0,9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Ольхи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район), в 300 м северо-восточнее рабочего поселка Дмитриевка, залив реки, площадь 0,8 га;</w:t>
            </w:r>
          </w:p>
        </w:tc>
      </w:tr>
      <w:tr w:rsidR="00C85419" w:rsidRPr="00A47B90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Крюковская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B90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(Мичуринский район), в 1500 м восточнее села </w:t>
            </w:r>
            <w:proofErr w:type="spellStart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  <w:r w:rsidRPr="00A47B90">
              <w:rPr>
                <w:rFonts w:ascii="Times New Roman" w:hAnsi="Times New Roman" w:cs="Times New Roman"/>
                <w:sz w:val="24"/>
                <w:szCs w:val="24"/>
              </w:rPr>
              <w:t>, залив реки, площадь 0,5 га;</w:t>
            </w:r>
          </w:p>
        </w:tc>
      </w:tr>
    </w:tbl>
    <w:p w:rsidR="00C85419" w:rsidRPr="00A47B90" w:rsidRDefault="00C85419">
      <w:pPr>
        <w:rPr>
          <w:rFonts w:ascii="Times New Roman" w:hAnsi="Times New Roman" w:cs="Times New Roman"/>
          <w:sz w:val="24"/>
          <w:szCs w:val="24"/>
        </w:rPr>
      </w:pPr>
      <w:bookmarkStart w:id="4" w:name="Par4334"/>
      <w:bookmarkEnd w:id="4"/>
      <w:bookmarkEnd w:id="0"/>
    </w:p>
    <w:sectPr w:rsidR="00C85419" w:rsidRPr="00A4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A47B90"/>
    <w:rsid w:val="00B6628B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FC75-20EF-424F-92AC-23536E4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2015-03-23T07:42:00Z</dcterms:created>
  <dcterms:modified xsi:type="dcterms:W3CDTF">2017-03-15T08:22:00Z</dcterms:modified>
</cp:coreProperties>
</file>