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42" w:rsidRDefault="00153B36" w:rsidP="004D2499">
      <w:pPr>
        <w:autoSpaceDE w:val="0"/>
        <w:autoSpaceDN w:val="0"/>
        <w:adjustRightInd w:val="0"/>
        <w:spacing w:line="276" w:lineRule="auto"/>
        <w:ind w:firstLine="709"/>
        <w:jc w:val="both"/>
        <w:outlineLvl w:val="0"/>
        <w:rPr>
          <w:sz w:val="28"/>
          <w:szCs w:val="28"/>
        </w:rPr>
      </w:pPr>
      <w:r w:rsidRPr="00DE544A">
        <w:rPr>
          <w:b/>
          <w:sz w:val="28"/>
          <w:szCs w:val="28"/>
        </w:rPr>
        <w:t>Вопрос:</w:t>
      </w:r>
      <w:r w:rsidRPr="00153B36">
        <w:rPr>
          <w:sz w:val="28"/>
          <w:szCs w:val="28"/>
        </w:rPr>
        <w:t xml:space="preserve"> </w:t>
      </w:r>
      <w:proofErr w:type="gramStart"/>
      <w:r w:rsidR="004301AD">
        <w:rPr>
          <w:sz w:val="28"/>
          <w:szCs w:val="28"/>
        </w:rPr>
        <w:t xml:space="preserve">Какие </w:t>
      </w:r>
      <w:r w:rsidR="00BA0042">
        <w:rPr>
          <w:sz w:val="28"/>
          <w:szCs w:val="28"/>
        </w:rPr>
        <w:t>изменения вно</w:t>
      </w:r>
      <w:r w:rsidR="00BA0042" w:rsidRPr="00BA0042">
        <w:rPr>
          <w:sz w:val="28"/>
          <w:szCs w:val="28"/>
        </w:rPr>
        <w:t>с</w:t>
      </w:r>
      <w:r w:rsidR="00BA0042">
        <w:rPr>
          <w:sz w:val="28"/>
          <w:szCs w:val="28"/>
        </w:rPr>
        <w:t>ятся</w:t>
      </w:r>
      <w:r w:rsidR="00BA0042" w:rsidRPr="00BA0042">
        <w:rPr>
          <w:sz w:val="28"/>
          <w:szCs w:val="28"/>
        </w:rPr>
        <w:t xml:space="preserve"> в Правила рыболовства для Волжско-Каспийского </w:t>
      </w:r>
      <w:proofErr w:type="spellStart"/>
      <w:r w:rsidR="00BA0042" w:rsidRPr="00BA0042">
        <w:rPr>
          <w:sz w:val="28"/>
          <w:szCs w:val="28"/>
        </w:rPr>
        <w:t>рыбохозяйственного</w:t>
      </w:r>
      <w:proofErr w:type="spellEnd"/>
      <w:r w:rsidR="00BA0042" w:rsidRPr="00BA0042">
        <w:rPr>
          <w:sz w:val="28"/>
          <w:szCs w:val="28"/>
        </w:rPr>
        <w:t xml:space="preserve"> бассейна (далее – Правила рыболовства) в соответствии с Приказом Министерства сельского хозяйства от 18.04.2018 № 164 «О внесении изменений в правила рыболовства для Волжско-Каспийского </w:t>
      </w:r>
      <w:proofErr w:type="spellStart"/>
      <w:r w:rsidR="00BA0042" w:rsidRPr="00BA0042">
        <w:rPr>
          <w:sz w:val="28"/>
          <w:szCs w:val="28"/>
        </w:rPr>
        <w:t>рыбохозяйственного</w:t>
      </w:r>
      <w:proofErr w:type="spellEnd"/>
      <w:r w:rsidR="00BA0042" w:rsidRPr="00BA0042">
        <w:rPr>
          <w:sz w:val="28"/>
          <w:szCs w:val="28"/>
        </w:rPr>
        <w:t xml:space="preserve"> бассейна, утвержденных приказом Министерства сельского хозяйства РФ от 18 ноября 2014 г. № 453» (далее – приказ № 164), применительно к водным объектам </w:t>
      </w:r>
      <w:proofErr w:type="spellStart"/>
      <w:r w:rsidR="00BA0042" w:rsidRPr="00BA0042">
        <w:rPr>
          <w:sz w:val="28"/>
          <w:szCs w:val="28"/>
        </w:rPr>
        <w:t>рыбохозяйственного</w:t>
      </w:r>
      <w:proofErr w:type="spellEnd"/>
      <w:r w:rsidR="00BA0042" w:rsidRPr="00BA0042">
        <w:rPr>
          <w:sz w:val="28"/>
          <w:szCs w:val="28"/>
        </w:rPr>
        <w:t xml:space="preserve"> значения, расположенным на территории субъектов Российской Федерации</w:t>
      </w:r>
      <w:proofErr w:type="gramEnd"/>
      <w:r w:rsidR="00BA0042" w:rsidRPr="00BA0042">
        <w:rPr>
          <w:sz w:val="28"/>
          <w:szCs w:val="28"/>
        </w:rPr>
        <w:t xml:space="preserve">, входящих в </w:t>
      </w:r>
      <w:r w:rsidR="00BA0042">
        <w:rPr>
          <w:sz w:val="28"/>
          <w:szCs w:val="28"/>
        </w:rPr>
        <w:t>зону ответственности Управления?</w:t>
      </w:r>
    </w:p>
    <w:p w:rsidR="00BA0042" w:rsidRPr="00BA0042" w:rsidRDefault="00153B36" w:rsidP="004D2499">
      <w:pPr>
        <w:autoSpaceDE w:val="0"/>
        <w:autoSpaceDN w:val="0"/>
        <w:adjustRightInd w:val="0"/>
        <w:spacing w:line="276" w:lineRule="auto"/>
        <w:ind w:firstLine="709"/>
        <w:jc w:val="both"/>
        <w:outlineLvl w:val="0"/>
        <w:rPr>
          <w:rFonts w:eastAsia="Calibri"/>
          <w:color w:val="000000"/>
          <w:sz w:val="28"/>
          <w:szCs w:val="28"/>
          <w:lang w:eastAsia="en-US"/>
        </w:rPr>
      </w:pPr>
      <w:r w:rsidRPr="00EA528E">
        <w:rPr>
          <w:b/>
          <w:sz w:val="28"/>
          <w:szCs w:val="28"/>
        </w:rPr>
        <w:t xml:space="preserve">Ответ: </w:t>
      </w:r>
      <w:proofErr w:type="gramStart"/>
      <w:r w:rsidR="00BA0042" w:rsidRPr="00BA0042">
        <w:rPr>
          <w:rFonts w:eastAsia="Calibri"/>
          <w:color w:val="000000"/>
          <w:sz w:val="28"/>
          <w:szCs w:val="28"/>
          <w:lang w:eastAsia="en-US"/>
        </w:rPr>
        <w:t>Согласно приказ</w:t>
      </w:r>
      <w:r w:rsidR="00BA0042">
        <w:rPr>
          <w:rFonts w:eastAsia="Calibri"/>
          <w:color w:val="000000"/>
          <w:sz w:val="28"/>
          <w:szCs w:val="28"/>
          <w:lang w:eastAsia="en-US"/>
        </w:rPr>
        <w:t>а</w:t>
      </w:r>
      <w:proofErr w:type="gramEnd"/>
      <w:r w:rsidR="00BA0042" w:rsidRPr="00BA0042">
        <w:rPr>
          <w:rFonts w:eastAsia="Calibri"/>
          <w:color w:val="000000"/>
          <w:sz w:val="28"/>
          <w:szCs w:val="28"/>
          <w:lang w:eastAsia="en-US"/>
        </w:rPr>
        <w:t xml:space="preserve"> № 164, в Правила рыболовства вн</w:t>
      </w:r>
      <w:r w:rsidR="00BA0042">
        <w:rPr>
          <w:rFonts w:eastAsia="Calibri"/>
          <w:color w:val="000000"/>
          <w:sz w:val="28"/>
          <w:szCs w:val="28"/>
          <w:lang w:eastAsia="en-US"/>
        </w:rPr>
        <w:t>осятся</w:t>
      </w:r>
      <w:r w:rsidR="00BA0042" w:rsidRPr="00BA0042">
        <w:rPr>
          <w:rFonts w:eastAsia="Calibri"/>
          <w:color w:val="000000"/>
          <w:sz w:val="28"/>
          <w:szCs w:val="28"/>
          <w:lang w:eastAsia="en-US"/>
        </w:rPr>
        <w:t xml:space="preserve"> следующие изменения и дополнения: </w:t>
      </w:r>
    </w:p>
    <w:p w:rsidR="00BA0042" w:rsidRPr="00BA0042" w:rsidRDefault="00BA0042" w:rsidP="004D2499">
      <w:pPr>
        <w:numPr>
          <w:ilvl w:val="0"/>
          <w:numId w:val="2"/>
        </w:numPr>
        <w:autoSpaceDE w:val="0"/>
        <w:autoSpaceDN w:val="0"/>
        <w:adjustRightInd w:val="0"/>
        <w:spacing w:line="276" w:lineRule="auto"/>
        <w:ind w:left="0" w:firstLine="567"/>
        <w:jc w:val="both"/>
        <w:rPr>
          <w:rFonts w:eastAsia="Calibri"/>
          <w:color w:val="000000"/>
          <w:sz w:val="28"/>
          <w:szCs w:val="28"/>
          <w:lang w:eastAsia="en-US"/>
        </w:rPr>
      </w:pPr>
      <w:r w:rsidRPr="00BA0042">
        <w:rPr>
          <w:rFonts w:eastAsia="Calibri"/>
          <w:color w:val="000000"/>
          <w:sz w:val="28"/>
          <w:szCs w:val="28"/>
          <w:lang w:eastAsia="en-US"/>
        </w:rPr>
        <w:t xml:space="preserve">  Раздел 4 части I Правил рыболовства дополнен пунктом 4.5 следующего содержания, согласно которого Правилами рыболовства устанавливается:</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 водных биоресурсов не устанавливается при осуществлении спортивного рыболовства в рамках спортивных мероприятий, утвержденных аккредитованной спортивной федерацией».</w:t>
      </w:r>
    </w:p>
    <w:p w:rsidR="00BA0042" w:rsidRPr="00BA0042" w:rsidRDefault="00BA0042" w:rsidP="004D2499">
      <w:pPr>
        <w:numPr>
          <w:ilvl w:val="0"/>
          <w:numId w:val="2"/>
        </w:numPr>
        <w:autoSpaceDE w:val="0"/>
        <w:autoSpaceDN w:val="0"/>
        <w:adjustRightInd w:val="0"/>
        <w:spacing w:line="276" w:lineRule="auto"/>
        <w:ind w:left="0" w:firstLine="567"/>
        <w:jc w:val="both"/>
        <w:rPr>
          <w:rFonts w:eastAsia="Calibri"/>
          <w:color w:val="000000"/>
          <w:sz w:val="28"/>
          <w:szCs w:val="28"/>
          <w:lang w:eastAsia="en-US"/>
        </w:rPr>
      </w:pPr>
      <w:r w:rsidRPr="00BA0042">
        <w:rPr>
          <w:rFonts w:eastAsia="Calibri"/>
          <w:color w:val="000000"/>
          <w:sz w:val="28"/>
          <w:szCs w:val="28"/>
          <w:lang w:eastAsia="en-US"/>
        </w:rPr>
        <w:t xml:space="preserve">  Пункт 16.4 Правил рыболовства, устанавливавший запрет гражданам «превышать объем и количество добытых (выловленных) водных биоресурсов, установленных в путевке», изложен в следующей редакции, в соответствии с которой запрещается:</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«16.4.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roofErr w:type="gramStart"/>
      <w:r w:rsidRPr="00BA0042">
        <w:rPr>
          <w:rFonts w:eastAsia="Calibri"/>
          <w:color w:val="000000"/>
          <w:sz w:val="28"/>
          <w:szCs w:val="28"/>
          <w:lang w:eastAsia="en-US"/>
        </w:rPr>
        <w:t>.».</w:t>
      </w:r>
      <w:proofErr w:type="gramEnd"/>
    </w:p>
    <w:p w:rsidR="00BA0042" w:rsidRPr="00BA0042" w:rsidRDefault="00BA0042" w:rsidP="004D2499">
      <w:pPr>
        <w:numPr>
          <w:ilvl w:val="0"/>
          <w:numId w:val="2"/>
        </w:numPr>
        <w:autoSpaceDE w:val="0"/>
        <w:autoSpaceDN w:val="0"/>
        <w:adjustRightInd w:val="0"/>
        <w:spacing w:line="276" w:lineRule="auto"/>
        <w:ind w:left="0" w:firstLine="567"/>
        <w:jc w:val="both"/>
        <w:rPr>
          <w:rFonts w:eastAsia="Calibri"/>
          <w:color w:val="000000"/>
          <w:sz w:val="28"/>
          <w:szCs w:val="28"/>
          <w:lang w:eastAsia="en-US"/>
        </w:rPr>
      </w:pPr>
      <w:r w:rsidRPr="00BA0042">
        <w:rPr>
          <w:rFonts w:eastAsia="Calibri"/>
          <w:color w:val="000000"/>
          <w:sz w:val="28"/>
          <w:szCs w:val="28"/>
          <w:lang w:eastAsia="en-US"/>
        </w:rPr>
        <w:t xml:space="preserve">  </w:t>
      </w:r>
      <w:proofErr w:type="gramStart"/>
      <w:r w:rsidRPr="00BA0042">
        <w:rPr>
          <w:rFonts w:eastAsia="Calibri"/>
          <w:color w:val="000000"/>
          <w:sz w:val="28"/>
          <w:szCs w:val="28"/>
          <w:lang w:eastAsia="en-US"/>
        </w:rPr>
        <w:t xml:space="preserve">В раздел 30 части V Правил рыболовства, регламентирующий запретные для добычи (вылова) водных биоресурсов районы,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 внесены следующие изменения (изложены изменения, принятые в отношении водных объектов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расположенных на территории субъектов Российской Федерации, входящих в зону ответственности Управления):</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30.15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Белгородской области) дополняется пунктом 30.15.4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«30.15.4.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w:t>
      </w:r>
      <w:r w:rsidRPr="00BA0042">
        <w:rPr>
          <w:rFonts w:eastAsia="Calibri"/>
          <w:color w:val="000000"/>
          <w:sz w:val="28"/>
          <w:szCs w:val="28"/>
          <w:lang w:eastAsia="en-US"/>
        </w:rPr>
        <w:lastRenderedPageBreak/>
        <w:t>рыболовства) для каждого гражданина при осуществлении любительского рыболовства указана в таблице 17.1:</w:t>
      </w:r>
    </w:p>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17.1</w:t>
      </w:r>
    </w:p>
    <w:tbl>
      <w:tblPr>
        <w:tblW w:w="10055" w:type="dxa"/>
        <w:tblInd w:w="20" w:type="dxa"/>
        <w:tblCellMar>
          <w:left w:w="0" w:type="dxa"/>
          <w:right w:w="0" w:type="dxa"/>
        </w:tblCellMar>
        <w:tblLook w:val="04A0" w:firstRow="1" w:lastRow="0" w:firstColumn="1" w:lastColumn="0" w:noHBand="0" w:noVBand="1"/>
      </w:tblPr>
      <w:tblGrid>
        <w:gridCol w:w="5377"/>
        <w:gridCol w:w="4678"/>
      </w:tblGrid>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 Суммарная суточная норма добычи (вылова) для всех видов водных биоресурсов (кроме сома пресноводного), в том числе не указанных в таблице 17.1,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30.16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Брянской области) дополняется пунктом 30.16.4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«30.16.4.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18.1</w:t>
      </w:r>
    </w:p>
    <w:tbl>
      <w:tblPr>
        <w:tblW w:w="10055" w:type="dxa"/>
        <w:tblInd w:w="20" w:type="dxa"/>
        <w:tblCellMar>
          <w:left w:w="0" w:type="dxa"/>
          <w:right w:w="0" w:type="dxa"/>
        </w:tblCellMar>
        <w:tblLook w:val="04A0" w:firstRow="1" w:lastRow="0" w:firstColumn="1" w:lastColumn="0" w:noHBand="0" w:noVBand="1"/>
      </w:tblPr>
      <w:tblGrid>
        <w:gridCol w:w="5093"/>
        <w:gridCol w:w="4962"/>
      </w:tblGrid>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lastRenderedPageBreak/>
        <w:t>Суммарная суточная норма добычи (вылова) для всех видов водных биоресурсов (кроме сома пресноводного), в том числе не указанных в таблице 18.1,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30.17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Владимирской области) дополняются пунктом 30.17.4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«30.17.4.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19.1: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19.1</w:t>
      </w:r>
    </w:p>
    <w:tbl>
      <w:tblPr>
        <w:tblW w:w="10055" w:type="dxa"/>
        <w:tblInd w:w="20" w:type="dxa"/>
        <w:tblCellMar>
          <w:left w:w="0" w:type="dxa"/>
          <w:right w:w="0" w:type="dxa"/>
        </w:tblCellMar>
        <w:tblLook w:val="04A0" w:firstRow="1" w:lastRow="0" w:firstColumn="1" w:lastColumn="0" w:noHBand="0" w:noVBand="1"/>
      </w:tblPr>
      <w:tblGrid>
        <w:gridCol w:w="5377"/>
        <w:gridCol w:w="4678"/>
      </w:tblGrid>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19.1,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30.19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Вологодской области) дополняется пунктом 30.19.4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«30.19.4.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21.1: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lastRenderedPageBreak/>
        <w:t> Таблица 21.1</w:t>
      </w:r>
    </w:p>
    <w:tbl>
      <w:tblPr>
        <w:tblW w:w="10055" w:type="dxa"/>
        <w:tblInd w:w="20" w:type="dxa"/>
        <w:tblCellMar>
          <w:left w:w="0" w:type="dxa"/>
          <w:right w:w="0" w:type="dxa"/>
        </w:tblCellMar>
        <w:tblLook w:val="04A0" w:firstRow="1" w:lastRow="0" w:firstColumn="1" w:lastColumn="0" w:noHBand="0" w:noVBand="1"/>
      </w:tblPr>
      <w:tblGrid>
        <w:gridCol w:w="5377"/>
        <w:gridCol w:w="4678"/>
      </w:tblGrid>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Сиг (пресноводная жилая форма)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2 кг</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Лещ (жилая форма)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 (жилая форма)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Налим</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proofErr w:type="spellStart"/>
            <w:r w:rsidRPr="00BA0042">
              <w:rPr>
                <w:rFonts w:eastAsia="Calibri"/>
                <w:color w:val="000000"/>
                <w:sz w:val="28"/>
                <w:szCs w:val="28"/>
                <w:lang w:eastAsia="en-US"/>
              </w:rPr>
              <w:t>Берш</w:t>
            </w:r>
            <w:proofErr w:type="spellEnd"/>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Жерех</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25 экземпляров</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в том числе не указанных в таблице 21.1,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30.20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Ивановской области) дополняется пунктом 30.20.4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«30.20.4.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Таблица 22.1</w:t>
      </w:r>
    </w:p>
    <w:tbl>
      <w:tblPr>
        <w:tblW w:w="10055" w:type="dxa"/>
        <w:tblInd w:w="20" w:type="dxa"/>
        <w:tblCellMar>
          <w:left w:w="0" w:type="dxa"/>
          <w:right w:w="0" w:type="dxa"/>
        </w:tblCellMar>
        <w:tblLook w:val="04A0" w:firstRow="1" w:lastRow="0" w:firstColumn="1" w:lastColumn="0" w:noHBand="0" w:noVBand="1"/>
      </w:tblPr>
      <w:tblGrid>
        <w:gridCol w:w="5093"/>
        <w:gridCol w:w="4962"/>
      </w:tblGrid>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Лещ</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Сазан</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bl>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Суммарная суточная норма добычи (вылова) для всех видов водных биоресурсов (кроме сома пресноводного), в том числе не указанных в таблице 22.1,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30.21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Калужской области) дополняется пунктом 30.21.4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lastRenderedPageBreak/>
        <w:t>«30.21.4.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23.1: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23.1</w:t>
      </w:r>
    </w:p>
    <w:tbl>
      <w:tblPr>
        <w:tblW w:w="10055" w:type="dxa"/>
        <w:tblInd w:w="20" w:type="dxa"/>
        <w:tblCellMar>
          <w:left w:w="0" w:type="dxa"/>
          <w:right w:w="0" w:type="dxa"/>
        </w:tblCellMar>
        <w:tblLook w:val="04A0" w:firstRow="1" w:lastRow="0" w:firstColumn="1" w:lastColumn="0" w:noHBand="0" w:noVBand="1"/>
      </w:tblPr>
      <w:tblGrid>
        <w:gridCol w:w="5377"/>
        <w:gridCol w:w="4678"/>
      </w:tblGrid>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23.1,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30.23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Костромской области) дополняется пунктом 30.23.5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«30.23.5.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25.1: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25.1</w:t>
      </w:r>
    </w:p>
    <w:tbl>
      <w:tblPr>
        <w:tblW w:w="10055" w:type="dxa"/>
        <w:tblInd w:w="20" w:type="dxa"/>
        <w:tblCellMar>
          <w:left w:w="0" w:type="dxa"/>
          <w:right w:w="0" w:type="dxa"/>
        </w:tblCellMar>
        <w:tblLook w:val="04A0" w:firstRow="1" w:lastRow="0" w:firstColumn="1" w:lastColumn="0" w:noHBand="0" w:noVBand="1"/>
      </w:tblPr>
      <w:tblGrid>
        <w:gridCol w:w="5235"/>
        <w:gridCol w:w="4820"/>
      </w:tblGrid>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Лещ</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Сазан</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lastRenderedPageBreak/>
        <w:t> Суммарная суточная норма добычи (вылова) для всех видов водных биоресурсов (кроме сома пресноводного), в том числе не указанных в таблице 25.1,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30.24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Курской области) дополняется пунктом 30.24.4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«30.24.4.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26.1</w:t>
      </w:r>
    </w:p>
    <w:tbl>
      <w:tblPr>
        <w:tblW w:w="10055" w:type="dxa"/>
        <w:tblInd w:w="20" w:type="dxa"/>
        <w:tblCellMar>
          <w:left w:w="0" w:type="dxa"/>
          <w:right w:w="0" w:type="dxa"/>
        </w:tblCellMar>
        <w:tblLook w:val="04A0" w:firstRow="1" w:lastRow="0" w:firstColumn="1" w:lastColumn="0" w:noHBand="0" w:noVBand="1"/>
      </w:tblPr>
      <w:tblGrid>
        <w:gridCol w:w="5235"/>
        <w:gridCol w:w="4820"/>
      </w:tblGrid>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26.1,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30.25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Московской области и города Москвы) дополняется пунктом 30.25.5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«30.25.5.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w:t>
      </w:r>
      <w:r w:rsidRPr="00BA0042">
        <w:rPr>
          <w:rFonts w:eastAsia="Calibri"/>
          <w:color w:val="000000"/>
          <w:sz w:val="28"/>
          <w:szCs w:val="28"/>
          <w:lang w:eastAsia="en-US"/>
        </w:rPr>
        <w:lastRenderedPageBreak/>
        <w:t>рыболовства) для каждого гражданина при осуществлении любительского рыболовства указана в таблице 27.1: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Таблица 27.1</w:t>
      </w:r>
    </w:p>
    <w:tbl>
      <w:tblPr>
        <w:tblW w:w="10055" w:type="dxa"/>
        <w:tblInd w:w="20" w:type="dxa"/>
        <w:tblCellMar>
          <w:left w:w="0" w:type="dxa"/>
          <w:right w:w="0" w:type="dxa"/>
        </w:tblCellMar>
        <w:tblLook w:val="04A0" w:firstRow="1" w:lastRow="0" w:firstColumn="1" w:lastColumn="0" w:noHBand="0" w:noVBand="1"/>
      </w:tblPr>
      <w:tblGrid>
        <w:gridCol w:w="5093"/>
        <w:gridCol w:w="4962"/>
      </w:tblGrid>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в том числе не указанных в таблице 27.1,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30.26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Нижегородской области) дополняется пунктом 30.26.5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«30.26.5.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28.1:</w:t>
      </w:r>
    </w:p>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28.1</w:t>
      </w:r>
    </w:p>
    <w:tbl>
      <w:tblPr>
        <w:tblW w:w="10055" w:type="dxa"/>
        <w:tblInd w:w="20" w:type="dxa"/>
        <w:tblCellMar>
          <w:left w:w="0" w:type="dxa"/>
          <w:right w:w="0" w:type="dxa"/>
        </w:tblCellMar>
        <w:tblLook w:val="04A0" w:firstRow="1" w:lastRow="0" w:firstColumn="1" w:lastColumn="0" w:noHBand="0" w:noVBand="1"/>
      </w:tblPr>
      <w:tblGrid>
        <w:gridCol w:w="5235"/>
        <w:gridCol w:w="4820"/>
      </w:tblGrid>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Лещ</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10 кг</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Сазан</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20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0,1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Суммарная суточная норма добычи (вылова) для всех видов водных биоресурсов (кроме сома пресноводного), в том числе не указанных в таблице </w:t>
      </w:r>
      <w:r w:rsidRPr="00BA0042">
        <w:rPr>
          <w:rFonts w:eastAsia="Calibri"/>
          <w:color w:val="000000"/>
          <w:sz w:val="28"/>
          <w:szCs w:val="28"/>
          <w:lang w:eastAsia="en-US"/>
        </w:rPr>
        <w:lastRenderedPageBreak/>
        <w:t>28.1, составляет не более 10 кг или один экземпляр в случае, если его вес превышает 10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30.28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Орловской области) дополняется пунктом 30.28.4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«30.28.4.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30.1</w:t>
      </w:r>
    </w:p>
    <w:tbl>
      <w:tblPr>
        <w:tblW w:w="10055" w:type="dxa"/>
        <w:tblInd w:w="20" w:type="dxa"/>
        <w:tblCellMar>
          <w:left w:w="0" w:type="dxa"/>
          <w:right w:w="0" w:type="dxa"/>
        </w:tblCellMar>
        <w:tblLook w:val="04A0" w:firstRow="1" w:lastRow="0" w:firstColumn="1" w:lastColumn="0" w:noHBand="0" w:noVBand="1"/>
      </w:tblPr>
      <w:tblGrid>
        <w:gridCol w:w="5235"/>
        <w:gridCol w:w="4820"/>
      </w:tblGrid>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30.1,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30.30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Рязанской области) дополняется пунктом 30.30.4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«30.30.4.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32.1</w:t>
      </w:r>
    </w:p>
    <w:tbl>
      <w:tblPr>
        <w:tblW w:w="9913" w:type="dxa"/>
        <w:tblInd w:w="20" w:type="dxa"/>
        <w:tblCellMar>
          <w:left w:w="0" w:type="dxa"/>
          <w:right w:w="0" w:type="dxa"/>
        </w:tblCellMar>
        <w:tblLook w:val="04A0" w:firstRow="1" w:lastRow="0" w:firstColumn="1" w:lastColumn="0" w:noHBand="0" w:noVBand="1"/>
      </w:tblPr>
      <w:tblGrid>
        <w:gridCol w:w="4952"/>
        <w:gridCol w:w="4961"/>
      </w:tblGrid>
      <w:tr w:rsidR="00BA0042" w:rsidRPr="00BA0042" w:rsidTr="00C76132">
        <w:tc>
          <w:tcPr>
            <w:tcW w:w="495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961"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495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lastRenderedPageBreak/>
              <w:t>Судак</w:t>
            </w:r>
          </w:p>
        </w:tc>
        <w:tc>
          <w:tcPr>
            <w:tcW w:w="4961"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495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961"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495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961"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495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961"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495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961"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495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961"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32.1,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30.33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Смоленской области) дополняется пунктом 30.33.4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"30.33.4.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35.1: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35.1</w:t>
      </w:r>
    </w:p>
    <w:tbl>
      <w:tblPr>
        <w:tblW w:w="10055" w:type="dxa"/>
        <w:tblInd w:w="20" w:type="dxa"/>
        <w:tblCellMar>
          <w:left w:w="0" w:type="dxa"/>
          <w:right w:w="0" w:type="dxa"/>
        </w:tblCellMar>
        <w:tblLook w:val="04A0" w:firstRow="1" w:lastRow="0" w:firstColumn="1" w:lastColumn="0" w:noHBand="0" w:noVBand="1"/>
      </w:tblPr>
      <w:tblGrid>
        <w:gridCol w:w="5377"/>
        <w:gridCol w:w="4678"/>
      </w:tblGrid>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377"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35.1,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lastRenderedPageBreak/>
        <w:t xml:space="preserve">- часть 30.34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Тамбовской области) дополняется пунктом 30.34.4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«30.34.4.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36.1</w:t>
      </w:r>
    </w:p>
    <w:tbl>
      <w:tblPr>
        <w:tblW w:w="9913" w:type="dxa"/>
        <w:tblInd w:w="20" w:type="dxa"/>
        <w:tblCellMar>
          <w:left w:w="0" w:type="dxa"/>
          <w:right w:w="0" w:type="dxa"/>
        </w:tblCellMar>
        <w:tblLook w:val="04A0" w:firstRow="1" w:lastRow="0" w:firstColumn="1" w:lastColumn="0" w:noHBand="0" w:noVBand="1"/>
      </w:tblPr>
      <w:tblGrid>
        <w:gridCol w:w="5235"/>
        <w:gridCol w:w="4678"/>
      </w:tblGrid>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235"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678"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36.1,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30.35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Тверской области) дополняется пунктом 30.35.5 следующего содержания:</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«30.35.5.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37.1:</w:t>
      </w: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37.1</w:t>
      </w:r>
    </w:p>
    <w:tbl>
      <w:tblPr>
        <w:tblW w:w="10055" w:type="dxa"/>
        <w:tblInd w:w="20" w:type="dxa"/>
        <w:tblCellMar>
          <w:left w:w="0" w:type="dxa"/>
          <w:right w:w="0" w:type="dxa"/>
        </w:tblCellMar>
        <w:tblLook w:val="04A0" w:firstRow="1" w:lastRow="0" w:firstColumn="1" w:lastColumn="0" w:noHBand="0" w:noVBand="1"/>
      </w:tblPr>
      <w:tblGrid>
        <w:gridCol w:w="5093"/>
        <w:gridCol w:w="4962"/>
      </w:tblGrid>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962"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20 экземпляров</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lastRenderedPageBreak/>
        <w:t> Суммарная суточная норма добычи (вылова) для всех видов водных биоресурсов (кроме сома пресноводного), в том числе не указанных в таблице 37.1,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30.36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Тульской области) дополняется пунктом 30.36.4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«30.36.4.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38.1:</w:t>
      </w:r>
    </w:p>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t> Таблица 38.1</w:t>
      </w:r>
    </w:p>
    <w:tbl>
      <w:tblPr>
        <w:tblW w:w="9913" w:type="dxa"/>
        <w:tblInd w:w="20" w:type="dxa"/>
        <w:tblCellMar>
          <w:left w:w="0" w:type="dxa"/>
          <w:right w:w="0" w:type="dxa"/>
        </w:tblCellMar>
        <w:tblLook w:val="04A0" w:firstRow="1" w:lastRow="0" w:firstColumn="1" w:lastColumn="0" w:noHBand="0" w:noVBand="1"/>
      </w:tblPr>
      <w:tblGrid>
        <w:gridCol w:w="5093"/>
        <w:gridCol w:w="4820"/>
      </w:tblGrid>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 экземпляра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Раки</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30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Малька и живца (наживки)</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50 экземпляров</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Мотыль</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0,2 кг</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Суммарная суточная норма добычи (вылова) для всех видов водных биоресурсов (кроме сома пресноводного), в том числе не указанных в таблице 38.1, составляет не более 5 кг или один экземпляр в случае, если его вес превышает 5 кг.</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xml:space="preserve">- часть 30.38 (водные объекты </w:t>
      </w:r>
      <w:proofErr w:type="spellStart"/>
      <w:r w:rsidRPr="00BA0042">
        <w:rPr>
          <w:rFonts w:eastAsia="Calibri"/>
          <w:color w:val="000000"/>
          <w:sz w:val="28"/>
          <w:szCs w:val="28"/>
          <w:lang w:eastAsia="en-US"/>
        </w:rPr>
        <w:t>рыбохозяйственного</w:t>
      </w:r>
      <w:proofErr w:type="spellEnd"/>
      <w:r w:rsidRPr="00BA0042">
        <w:rPr>
          <w:rFonts w:eastAsia="Calibri"/>
          <w:color w:val="000000"/>
          <w:sz w:val="28"/>
          <w:szCs w:val="28"/>
          <w:lang w:eastAsia="en-US"/>
        </w:rPr>
        <w:t xml:space="preserve"> значения Ярославской области) дополняется пунктом 30.38.5 следующего содержания:</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«30.38.5.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40.1:</w:t>
      </w:r>
    </w:p>
    <w:p w:rsidR="004D2499" w:rsidRPr="00BA0042"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right"/>
        <w:rPr>
          <w:rFonts w:eastAsia="Calibri"/>
          <w:color w:val="000000"/>
          <w:sz w:val="28"/>
          <w:szCs w:val="28"/>
          <w:lang w:eastAsia="en-US"/>
        </w:rPr>
      </w:pPr>
      <w:r w:rsidRPr="00BA0042">
        <w:rPr>
          <w:rFonts w:eastAsia="Calibri"/>
          <w:color w:val="000000"/>
          <w:sz w:val="28"/>
          <w:szCs w:val="28"/>
          <w:lang w:eastAsia="en-US"/>
        </w:rPr>
        <w:lastRenderedPageBreak/>
        <w:t> Таблица 40.1</w:t>
      </w:r>
    </w:p>
    <w:tbl>
      <w:tblPr>
        <w:tblW w:w="9913" w:type="dxa"/>
        <w:tblInd w:w="20" w:type="dxa"/>
        <w:tblCellMar>
          <w:left w:w="0" w:type="dxa"/>
          <w:right w:w="0" w:type="dxa"/>
        </w:tblCellMar>
        <w:tblLook w:val="04A0" w:firstRow="1" w:lastRow="0" w:firstColumn="1" w:lastColumn="0" w:noHBand="0" w:noVBand="1"/>
      </w:tblPr>
      <w:tblGrid>
        <w:gridCol w:w="5093"/>
        <w:gridCol w:w="4820"/>
      </w:tblGrid>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 Наименование водных биоресурсов</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Суточная норма добычи (вылова)</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Лещ</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Судак</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Щука</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Сазан</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5 кг</w:t>
            </w:r>
          </w:p>
        </w:tc>
      </w:tr>
      <w:tr w:rsidR="00BA0042" w:rsidRPr="00BA0042" w:rsidTr="00C76132">
        <w:tc>
          <w:tcPr>
            <w:tcW w:w="5093"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Сом пресноводный</w:t>
            </w:r>
          </w:p>
        </w:tc>
        <w:tc>
          <w:tcPr>
            <w:tcW w:w="4820" w:type="dxa"/>
            <w:tcBorders>
              <w:top w:val="single" w:sz="8" w:space="0" w:color="000000"/>
              <w:left w:val="single" w:sz="8" w:space="0" w:color="000000"/>
              <w:bottom w:val="single" w:sz="8" w:space="0" w:color="000000"/>
              <w:right w:val="single" w:sz="8" w:space="0" w:color="000000"/>
            </w:tcBorders>
            <w:hideMark/>
          </w:tcPr>
          <w:p w:rsidR="00BA0042" w:rsidRPr="00BA0042" w:rsidRDefault="00BA0042" w:rsidP="004D2499">
            <w:pPr>
              <w:autoSpaceDE w:val="0"/>
              <w:autoSpaceDN w:val="0"/>
              <w:adjustRightInd w:val="0"/>
              <w:ind w:firstLine="540"/>
              <w:jc w:val="both"/>
              <w:rPr>
                <w:rFonts w:eastAsia="Calibri"/>
                <w:color w:val="000000"/>
                <w:sz w:val="28"/>
                <w:szCs w:val="28"/>
                <w:lang w:eastAsia="en-US"/>
              </w:rPr>
            </w:pPr>
            <w:r w:rsidRPr="00BA0042">
              <w:rPr>
                <w:rFonts w:eastAsia="Calibri"/>
                <w:color w:val="000000"/>
                <w:sz w:val="28"/>
                <w:szCs w:val="28"/>
                <w:lang w:eastAsia="en-US"/>
              </w:rPr>
              <w:t>1 экземпляр</w:t>
            </w:r>
          </w:p>
        </w:tc>
      </w:tr>
    </w:tbl>
    <w:p w:rsidR="004D2499" w:rsidRDefault="004D2499" w:rsidP="004D2499">
      <w:pPr>
        <w:autoSpaceDE w:val="0"/>
        <w:autoSpaceDN w:val="0"/>
        <w:adjustRightInd w:val="0"/>
        <w:spacing w:line="276" w:lineRule="auto"/>
        <w:ind w:firstLine="540"/>
        <w:jc w:val="both"/>
        <w:rPr>
          <w:rFonts w:eastAsia="Calibri"/>
          <w:color w:val="000000"/>
          <w:sz w:val="28"/>
          <w:szCs w:val="28"/>
          <w:lang w:eastAsia="en-US"/>
        </w:rPr>
      </w:pP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 Суммарная суточная норма добычи (вылова) для всех видов водных биоресурсов (кроме сома пресноводного), в том числе не указанных в таблице 40.1, составляет не более 5 кг или один экземпляр в случае, если его вес превышает 5 кг.</w:t>
      </w:r>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color w:val="000000"/>
          <w:sz w:val="28"/>
          <w:szCs w:val="28"/>
          <w:lang w:eastAsia="en-US"/>
        </w:rPr>
        <w:t>В случае превышения суммарной суточной нормы добыча (вылов) водных биоресурсов прекращается</w:t>
      </w:r>
      <w:proofErr w:type="gramStart"/>
      <w:r w:rsidRPr="00BA0042">
        <w:rPr>
          <w:rFonts w:eastAsia="Calibri"/>
          <w:color w:val="000000"/>
          <w:sz w:val="28"/>
          <w:szCs w:val="28"/>
          <w:lang w:eastAsia="en-US"/>
        </w:rPr>
        <w:t>.».</w:t>
      </w:r>
      <w:proofErr w:type="gramEnd"/>
    </w:p>
    <w:p w:rsid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b/>
          <w:color w:val="000000"/>
          <w:sz w:val="28"/>
          <w:szCs w:val="28"/>
          <w:lang w:eastAsia="en-US"/>
        </w:rPr>
        <w:t>Вопрос:</w:t>
      </w:r>
      <w:r w:rsidRPr="00BA0042">
        <w:rPr>
          <w:rFonts w:eastAsia="Calibri"/>
          <w:color w:val="000000"/>
          <w:sz w:val="28"/>
          <w:szCs w:val="28"/>
          <w:lang w:eastAsia="en-US"/>
        </w:rPr>
        <w:t xml:space="preserve"> </w:t>
      </w:r>
      <w:r>
        <w:rPr>
          <w:rFonts w:eastAsia="Calibri"/>
          <w:color w:val="000000"/>
          <w:sz w:val="28"/>
          <w:szCs w:val="28"/>
          <w:lang w:eastAsia="en-US"/>
        </w:rPr>
        <w:t xml:space="preserve">Когда вступают в законную силу указанные изменения? </w:t>
      </w:r>
    </w:p>
    <w:p w:rsidR="00BA0042" w:rsidRPr="00BA0042" w:rsidRDefault="00BA0042" w:rsidP="004D2499">
      <w:pPr>
        <w:autoSpaceDE w:val="0"/>
        <w:autoSpaceDN w:val="0"/>
        <w:adjustRightInd w:val="0"/>
        <w:spacing w:line="276" w:lineRule="auto"/>
        <w:ind w:firstLine="540"/>
        <w:jc w:val="both"/>
        <w:rPr>
          <w:rFonts w:eastAsia="Calibri"/>
          <w:color w:val="000000"/>
          <w:sz w:val="28"/>
          <w:szCs w:val="28"/>
          <w:lang w:eastAsia="en-US"/>
        </w:rPr>
      </w:pPr>
      <w:r w:rsidRPr="00BA0042">
        <w:rPr>
          <w:rFonts w:eastAsia="Calibri"/>
          <w:b/>
          <w:color w:val="000000"/>
          <w:sz w:val="28"/>
          <w:szCs w:val="28"/>
          <w:lang w:eastAsia="en-US"/>
        </w:rPr>
        <w:t xml:space="preserve">Ответ: </w:t>
      </w:r>
      <w:r w:rsidR="004D2499" w:rsidRPr="004D2499">
        <w:rPr>
          <w:rFonts w:eastAsia="Calibri"/>
          <w:color w:val="000000"/>
          <w:sz w:val="28"/>
          <w:szCs w:val="28"/>
          <w:lang w:eastAsia="en-US"/>
        </w:rPr>
        <w:t>У</w:t>
      </w:r>
      <w:r w:rsidRPr="00BA0042">
        <w:rPr>
          <w:rFonts w:eastAsia="Calibri"/>
          <w:color w:val="000000"/>
          <w:sz w:val="28"/>
          <w:szCs w:val="28"/>
          <w:lang w:eastAsia="en-US"/>
        </w:rPr>
        <w:t>твержденные приказом № 164 изменения в Правила рыболовства вступают в законную силу с 3 июня 2018 года.</w:t>
      </w:r>
    </w:p>
    <w:p w:rsidR="000207F2" w:rsidRDefault="000207F2" w:rsidP="004D2499">
      <w:pPr>
        <w:spacing w:line="276" w:lineRule="auto"/>
        <w:jc w:val="both"/>
        <w:rPr>
          <w:sz w:val="20"/>
          <w:szCs w:val="20"/>
        </w:rPr>
      </w:pPr>
      <w:bookmarkStart w:id="0" w:name="_GoBack"/>
      <w:bookmarkEnd w:id="0"/>
    </w:p>
    <w:sectPr w:rsidR="000207F2" w:rsidSect="00BA0042">
      <w:headerReference w:type="default" r:id="rId8"/>
      <w:pgSz w:w="11906" w:h="16838" w:code="9"/>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26" w:rsidRDefault="00A34126" w:rsidP="00C04B8F">
      <w:r>
        <w:separator/>
      </w:r>
    </w:p>
  </w:endnote>
  <w:endnote w:type="continuationSeparator" w:id="0">
    <w:p w:rsidR="00A34126" w:rsidRDefault="00A34126" w:rsidP="00C0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26" w:rsidRDefault="00A34126" w:rsidP="00C04B8F">
      <w:r>
        <w:separator/>
      </w:r>
    </w:p>
  </w:footnote>
  <w:footnote w:type="continuationSeparator" w:id="0">
    <w:p w:rsidR="00A34126" w:rsidRDefault="00A34126" w:rsidP="00C0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58398"/>
      <w:docPartObj>
        <w:docPartGallery w:val="Page Numbers (Top of Page)"/>
        <w:docPartUnique/>
      </w:docPartObj>
    </w:sdtPr>
    <w:sdtEndPr/>
    <w:sdtContent>
      <w:p w:rsidR="00C04B8F" w:rsidRDefault="00C04B8F">
        <w:pPr>
          <w:pStyle w:val="a6"/>
          <w:jc w:val="center"/>
        </w:pPr>
        <w:r>
          <w:fldChar w:fldCharType="begin"/>
        </w:r>
        <w:r>
          <w:instrText>PAGE   \* MERGEFORMAT</w:instrText>
        </w:r>
        <w:r>
          <w:fldChar w:fldCharType="separate"/>
        </w:r>
        <w:r w:rsidR="00BE2E0B">
          <w:rPr>
            <w:noProof/>
          </w:rPr>
          <w:t>12</w:t>
        </w:r>
        <w:r>
          <w:fldChar w:fldCharType="end"/>
        </w:r>
      </w:p>
    </w:sdtContent>
  </w:sdt>
  <w:p w:rsidR="00C04B8F" w:rsidRDefault="00C04B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54E37"/>
    <w:multiLevelType w:val="hybridMultilevel"/>
    <w:tmpl w:val="321A7F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7DB4C4C"/>
    <w:multiLevelType w:val="hybridMultilevel"/>
    <w:tmpl w:val="C79C5BFE"/>
    <w:lvl w:ilvl="0" w:tplc="920428A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62"/>
    <w:rsid w:val="00004758"/>
    <w:rsid w:val="000061B7"/>
    <w:rsid w:val="00013425"/>
    <w:rsid w:val="00014C71"/>
    <w:rsid w:val="00015C92"/>
    <w:rsid w:val="000207F2"/>
    <w:rsid w:val="00020BD8"/>
    <w:rsid w:val="000218F7"/>
    <w:rsid w:val="000249C9"/>
    <w:rsid w:val="000272DE"/>
    <w:rsid w:val="0003238D"/>
    <w:rsid w:val="00034DE8"/>
    <w:rsid w:val="000352E0"/>
    <w:rsid w:val="00035BE0"/>
    <w:rsid w:val="0003734C"/>
    <w:rsid w:val="00040D97"/>
    <w:rsid w:val="00041AC9"/>
    <w:rsid w:val="00041E56"/>
    <w:rsid w:val="00047966"/>
    <w:rsid w:val="00052419"/>
    <w:rsid w:val="00060A7E"/>
    <w:rsid w:val="00066EF6"/>
    <w:rsid w:val="000712D2"/>
    <w:rsid w:val="00073909"/>
    <w:rsid w:val="00073EF6"/>
    <w:rsid w:val="00082A74"/>
    <w:rsid w:val="0008336C"/>
    <w:rsid w:val="00086FA8"/>
    <w:rsid w:val="00090CF4"/>
    <w:rsid w:val="00092755"/>
    <w:rsid w:val="00092B59"/>
    <w:rsid w:val="00093918"/>
    <w:rsid w:val="00093D36"/>
    <w:rsid w:val="000960F7"/>
    <w:rsid w:val="000971FB"/>
    <w:rsid w:val="000A127D"/>
    <w:rsid w:val="000A2800"/>
    <w:rsid w:val="000A3322"/>
    <w:rsid w:val="000A3526"/>
    <w:rsid w:val="000A5746"/>
    <w:rsid w:val="000A6817"/>
    <w:rsid w:val="000A7F07"/>
    <w:rsid w:val="000B0808"/>
    <w:rsid w:val="000B4C94"/>
    <w:rsid w:val="000B6E07"/>
    <w:rsid w:val="000C2C91"/>
    <w:rsid w:val="000C7E7B"/>
    <w:rsid w:val="000D7814"/>
    <w:rsid w:val="000D7B6B"/>
    <w:rsid w:val="000E5759"/>
    <w:rsid w:val="000F2287"/>
    <w:rsid w:val="000F2B6C"/>
    <w:rsid w:val="000F4B98"/>
    <w:rsid w:val="000F6656"/>
    <w:rsid w:val="000F7EF4"/>
    <w:rsid w:val="000F7FAF"/>
    <w:rsid w:val="001005A5"/>
    <w:rsid w:val="00102769"/>
    <w:rsid w:val="00102BCA"/>
    <w:rsid w:val="00102D91"/>
    <w:rsid w:val="001042CF"/>
    <w:rsid w:val="00104B93"/>
    <w:rsid w:val="00106993"/>
    <w:rsid w:val="00107463"/>
    <w:rsid w:val="0011012A"/>
    <w:rsid w:val="00113A18"/>
    <w:rsid w:val="00114870"/>
    <w:rsid w:val="001165A3"/>
    <w:rsid w:val="00116803"/>
    <w:rsid w:val="001168E4"/>
    <w:rsid w:val="00117670"/>
    <w:rsid w:val="0012006D"/>
    <w:rsid w:val="00140229"/>
    <w:rsid w:val="00140CB1"/>
    <w:rsid w:val="00141AD5"/>
    <w:rsid w:val="00142961"/>
    <w:rsid w:val="001431A4"/>
    <w:rsid w:val="00146E53"/>
    <w:rsid w:val="00147B14"/>
    <w:rsid w:val="00153B36"/>
    <w:rsid w:val="00162139"/>
    <w:rsid w:val="00167D48"/>
    <w:rsid w:val="00172A14"/>
    <w:rsid w:val="00173158"/>
    <w:rsid w:val="001758FB"/>
    <w:rsid w:val="0018158A"/>
    <w:rsid w:val="00182353"/>
    <w:rsid w:val="00182C64"/>
    <w:rsid w:val="00184951"/>
    <w:rsid w:val="001852BA"/>
    <w:rsid w:val="00186861"/>
    <w:rsid w:val="00186C64"/>
    <w:rsid w:val="00190744"/>
    <w:rsid w:val="0019297A"/>
    <w:rsid w:val="001937EF"/>
    <w:rsid w:val="00194CA3"/>
    <w:rsid w:val="00196C13"/>
    <w:rsid w:val="00197B3C"/>
    <w:rsid w:val="001A015E"/>
    <w:rsid w:val="001A2834"/>
    <w:rsid w:val="001A2E7D"/>
    <w:rsid w:val="001A5F82"/>
    <w:rsid w:val="001A6687"/>
    <w:rsid w:val="001B1125"/>
    <w:rsid w:val="001B2146"/>
    <w:rsid w:val="001B32FA"/>
    <w:rsid w:val="001B7612"/>
    <w:rsid w:val="001B794E"/>
    <w:rsid w:val="001C29CD"/>
    <w:rsid w:val="001C2CE5"/>
    <w:rsid w:val="001C34A6"/>
    <w:rsid w:val="001D4989"/>
    <w:rsid w:val="001D674D"/>
    <w:rsid w:val="001E022C"/>
    <w:rsid w:val="001E1C2B"/>
    <w:rsid w:val="001E1EC2"/>
    <w:rsid w:val="001F0FDC"/>
    <w:rsid w:val="001F5156"/>
    <w:rsid w:val="001F6833"/>
    <w:rsid w:val="001F7470"/>
    <w:rsid w:val="00202B8B"/>
    <w:rsid w:val="00206E08"/>
    <w:rsid w:val="00207925"/>
    <w:rsid w:val="002117C7"/>
    <w:rsid w:val="00212CC4"/>
    <w:rsid w:val="0021368C"/>
    <w:rsid w:val="00213A2A"/>
    <w:rsid w:val="002153BA"/>
    <w:rsid w:val="002155DA"/>
    <w:rsid w:val="00216448"/>
    <w:rsid w:val="00217838"/>
    <w:rsid w:val="00217C29"/>
    <w:rsid w:val="00224CED"/>
    <w:rsid w:val="00224FC0"/>
    <w:rsid w:val="0023100E"/>
    <w:rsid w:val="00231F00"/>
    <w:rsid w:val="00232151"/>
    <w:rsid w:val="00235687"/>
    <w:rsid w:val="00240EFD"/>
    <w:rsid w:val="00245066"/>
    <w:rsid w:val="00246616"/>
    <w:rsid w:val="00253108"/>
    <w:rsid w:val="002562FE"/>
    <w:rsid w:val="0026189C"/>
    <w:rsid w:val="002622D4"/>
    <w:rsid w:val="002679D0"/>
    <w:rsid w:val="00270C16"/>
    <w:rsid w:val="00275451"/>
    <w:rsid w:val="00276A63"/>
    <w:rsid w:val="00276FE8"/>
    <w:rsid w:val="00277C85"/>
    <w:rsid w:val="00280779"/>
    <w:rsid w:val="00280BEC"/>
    <w:rsid w:val="00283342"/>
    <w:rsid w:val="0028525C"/>
    <w:rsid w:val="00285625"/>
    <w:rsid w:val="00294E3B"/>
    <w:rsid w:val="00295862"/>
    <w:rsid w:val="00297B34"/>
    <w:rsid w:val="002A071C"/>
    <w:rsid w:val="002A390E"/>
    <w:rsid w:val="002A5793"/>
    <w:rsid w:val="002A5A64"/>
    <w:rsid w:val="002B11A5"/>
    <w:rsid w:val="002B1E0D"/>
    <w:rsid w:val="002B4745"/>
    <w:rsid w:val="002B65E0"/>
    <w:rsid w:val="002C2CEA"/>
    <w:rsid w:val="002C39FC"/>
    <w:rsid w:val="002C6990"/>
    <w:rsid w:val="002C7635"/>
    <w:rsid w:val="002D0FD1"/>
    <w:rsid w:val="002D1CC2"/>
    <w:rsid w:val="002D420A"/>
    <w:rsid w:val="002D453F"/>
    <w:rsid w:val="002D5FC2"/>
    <w:rsid w:val="002D5FC6"/>
    <w:rsid w:val="002E1803"/>
    <w:rsid w:val="002E4FFE"/>
    <w:rsid w:val="002F17C3"/>
    <w:rsid w:val="002F33F9"/>
    <w:rsid w:val="002F5372"/>
    <w:rsid w:val="002F6476"/>
    <w:rsid w:val="00300068"/>
    <w:rsid w:val="003020FA"/>
    <w:rsid w:val="00302780"/>
    <w:rsid w:val="00303598"/>
    <w:rsid w:val="00304395"/>
    <w:rsid w:val="00304E1B"/>
    <w:rsid w:val="00304EBA"/>
    <w:rsid w:val="0030538E"/>
    <w:rsid w:val="00314D08"/>
    <w:rsid w:val="003150E9"/>
    <w:rsid w:val="003152FE"/>
    <w:rsid w:val="0031708A"/>
    <w:rsid w:val="003256EC"/>
    <w:rsid w:val="003278E1"/>
    <w:rsid w:val="00327BC4"/>
    <w:rsid w:val="00330332"/>
    <w:rsid w:val="003372B8"/>
    <w:rsid w:val="003375D4"/>
    <w:rsid w:val="00340A5E"/>
    <w:rsid w:val="0034149F"/>
    <w:rsid w:val="0034294A"/>
    <w:rsid w:val="00343CAA"/>
    <w:rsid w:val="00352C9C"/>
    <w:rsid w:val="0035647A"/>
    <w:rsid w:val="0036182F"/>
    <w:rsid w:val="00374FCD"/>
    <w:rsid w:val="0037705C"/>
    <w:rsid w:val="00381C91"/>
    <w:rsid w:val="003875E1"/>
    <w:rsid w:val="00397E54"/>
    <w:rsid w:val="00397E5C"/>
    <w:rsid w:val="003A1EC8"/>
    <w:rsid w:val="003A4D79"/>
    <w:rsid w:val="003A52C5"/>
    <w:rsid w:val="003A5C72"/>
    <w:rsid w:val="003A5F40"/>
    <w:rsid w:val="003B5132"/>
    <w:rsid w:val="003B5DFC"/>
    <w:rsid w:val="003C11E0"/>
    <w:rsid w:val="003C5BCA"/>
    <w:rsid w:val="003D2164"/>
    <w:rsid w:val="003D23C9"/>
    <w:rsid w:val="003D363C"/>
    <w:rsid w:val="003D41C1"/>
    <w:rsid w:val="003D5059"/>
    <w:rsid w:val="003D53D3"/>
    <w:rsid w:val="003D6FE4"/>
    <w:rsid w:val="003D7815"/>
    <w:rsid w:val="003E16EC"/>
    <w:rsid w:val="003E270B"/>
    <w:rsid w:val="003E3976"/>
    <w:rsid w:val="003E3E79"/>
    <w:rsid w:val="003E486E"/>
    <w:rsid w:val="003E7899"/>
    <w:rsid w:val="003F28EC"/>
    <w:rsid w:val="003F6276"/>
    <w:rsid w:val="003F65AB"/>
    <w:rsid w:val="00401D70"/>
    <w:rsid w:val="00406BD2"/>
    <w:rsid w:val="004120E4"/>
    <w:rsid w:val="004141B4"/>
    <w:rsid w:val="00415375"/>
    <w:rsid w:val="0041540A"/>
    <w:rsid w:val="0041581B"/>
    <w:rsid w:val="00420EFB"/>
    <w:rsid w:val="00422A56"/>
    <w:rsid w:val="00424BAB"/>
    <w:rsid w:val="00426153"/>
    <w:rsid w:val="004301AD"/>
    <w:rsid w:val="00430F0F"/>
    <w:rsid w:val="00433D69"/>
    <w:rsid w:val="004351BE"/>
    <w:rsid w:val="00440134"/>
    <w:rsid w:val="004422AB"/>
    <w:rsid w:val="00446911"/>
    <w:rsid w:val="00451700"/>
    <w:rsid w:val="00452D17"/>
    <w:rsid w:val="00453CD6"/>
    <w:rsid w:val="00454603"/>
    <w:rsid w:val="00457680"/>
    <w:rsid w:val="00463DCC"/>
    <w:rsid w:val="00464D85"/>
    <w:rsid w:val="00465439"/>
    <w:rsid w:val="00467BB8"/>
    <w:rsid w:val="00480181"/>
    <w:rsid w:val="004808BA"/>
    <w:rsid w:val="00483ED6"/>
    <w:rsid w:val="00484F18"/>
    <w:rsid w:val="00491221"/>
    <w:rsid w:val="00491E45"/>
    <w:rsid w:val="00491E7C"/>
    <w:rsid w:val="004956B6"/>
    <w:rsid w:val="004963CD"/>
    <w:rsid w:val="0049665B"/>
    <w:rsid w:val="00497412"/>
    <w:rsid w:val="00497821"/>
    <w:rsid w:val="004A1E54"/>
    <w:rsid w:val="004A397B"/>
    <w:rsid w:val="004A6170"/>
    <w:rsid w:val="004B50D8"/>
    <w:rsid w:val="004B5D7F"/>
    <w:rsid w:val="004C2F90"/>
    <w:rsid w:val="004C67E6"/>
    <w:rsid w:val="004D2499"/>
    <w:rsid w:val="004D2AF4"/>
    <w:rsid w:val="004D4212"/>
    <w:rsid w:val="004D55B2"/>
    <w:rsid w:val="004E083B"/>
    <w:rsid w:val="004E3066"/>
    <w:rsid w:val="004E45AF"/>
    <w:rsid w:val="004E6BE6"/>
    <w:rsid w:val="004F4807"/>
    <w:rsid w:val="00502F8D"/>
    <w:rsid w:val="005033E7"/>
    <w:rsid w:val="00503D38"/>
    <w:rsid w:val="00503FA5"/>
    <w:rsid w:val="00505B82"/>
    <w:rsid w:val="0050736B"/>
    <w:rsid w:val="00511055"/>
    <w:rsid w:val="005125E8"/>
    <w:rsid w:val="00514D78"/>
    <w:rsid w:val="00514ED1"/>
    <w:rsid w:val="0051595A"/>
    <w:rsid w:val="005201C8"/>
    <w:rsid w:val="00521090"/>
    <w:rsid w:val="005215A2"/>
    <w:rsid w:val="00524C32"/>
    <w:rsid w:val="005259D8"/>
    <w:rsid w:val="005378B2"/>
    <w:rsid w:val="0053790C"/>
    <w:rsid w:val="00540113"/>
    <w:rsid w:val="00540BBE"/>
    <w:rsid w:val="00544A1B"/>
    <w:rsid w:val="005500EF"/>
    <w:rsid w:val="00554584"/>
    <w:rsid w:val="0056102C"/>
    <w:rsid w:val="00561109"/>
    <w:rsid w:val="00564BE0"/>
    <w:rsid w:val="00565151"/>
    <w:rsid w:val="005657D1"/>
    <w:rsid w:val="00565991"/>
    <w:rsid w:val="00565DE2"/>
    <w:rsid w:val="005733A0"/>
    <w:rsid w:val="0057743A"/>
    <w:rsid w:val="00580C1A"/>
    <w:rsid w:val="005817CD"/>
    <w:rsid w:val="00582FAF"/>
    <w:rsid w:val="00583FB0"/>
    <w:rsid w:val="00587D32"/>
    <w:rsid w:val="00596DDD"/>
    <w:rsid w:val="005A1F16"/>
    <w:rsid w:val="005A3665"/>
    <w:rsid w:val="005B02C3"/>
    <w:rsid w:val="005B2232"/>
    <w:rsid w:val="005B2F50"/>
    <w:rsid w:val="005B5C39"/>
    <w:rsid w:val="005B70FD"/>
    <w:rsid w:val="005B74E3"/>
    <w:rsid w:val="005C38AB"/>
    <w:rsid w:val="005C4832"/>
    <w:rsid w:val="005C7514"/>
    <w:rsid w:val="005D0DFF"/>
    <w:rsid w:val="005D2937"/>
    <w:rsid w:val="005D2B55"/>
    <w:rsid w:val="005D39CA"/>
    <w:rsid w:val="005D453B"/>
    <w:rsid w:val="005D5C99"/>
    <w:rsid w:val="005D7F87"/>
    <w:rsid w:val="005E0C02"/>
    <w:rsid w:val="005E0E4E"/>
    <w:rsid w:val="005E12E7"/>
    <w:rsid w:val="005E2D7E"/>
    <w:rsid w:val="005E437B"/>
    <w:rsid w:val="005E46F2"/>
    <w:rsid w:val="005F08DA"/>
    <w:rsid w:val="005F25BC"/>
    <w:rsid w:val="005F76D6"/>
    <w:rsid w:val="00600E18"/>
    <w:rsid w:val="0060222F"/>
    <w:rsid w:val="0060306D"/>
    <w:rsid w:val="00606735"/>
    <w:rsid w:val="00611B98"/>
    <w:rsid w:val="00617645"/>
    <w:rsid w:val="006209D1"/>
    <w:rsid w:val="0062196C"/>
    <w:rsid w:val="00621F68"/>
    <w:rsid w:val="006260D8"/>
    <w:rsid w:val="00626897"/>
    <w:rsid w:val="00626D42"/>
    <w:rsid w:val="00627B60"/>
    <w:rsid w:val="00630421"/>
    <w:rsid w:val="00630852"/>
    <w:rsid w:val="006308A4"/>
    <w:rsid w:val="0063122D"/>
    <w:rsid w:val="00631F2D"/>
    <w:rsid w:val="00632501"/>
    <w:rsid w:val="006449F2"/>
    <w:rsid w:val="006503E9"/>
    <w:rsid w:val="00655E0B"/>
    <w:rsid w:val="006629E0"/>
    <w:rsid w:val="00664338"/>
    <w:rsid w:val="0066695A"/>
    <w:rsid w:val="00666A77"/>
    <w:rsid w:val="00666F31"/>
    <w:rsid w:val="006716C7"/>
    <w:rsid w:val="0067311A"/>
    <w:rsid w:val="006753EF"/>
    <w:rsid w:val="00677F0C"/>
    <w:rsid w:val="00681E10"/>
    <w:rsid w:val="00683282"/>
    <w:rsid w:val="00683313"/>
    <w:rsid w:val="00683637"/>
    <w:rsid w:val="006842FF"/>
    <w:rsid w:val="00686E8C"/>
    <w:rsid w:val="00686F6C"/>
    <w:rsid w:val="006936A0"/>
    <w:rsid w:val="006A68F9"/>
    <w:rsid w:val="006B2E2C"/>
    <w:rsid w:val="006B7480"/>
    <w:rsid w:val="006B7BD3"/>
    <w:rsid w:val="006C0222"/>
    <w:rsid w:val="006C0724"/>
    <w:rsid w:val="006C108E"/>
    <w:rsid w:val="006C1945"/>
    <w:rsid w:val="006C1947"/>
    <w:rsid w:val="006C25C6"/>
    <w:rsid w:val="006C3B9A"/>
    <w:rsid w:val="006C53F3"/>
    <w:rsid w:val="006D1DD8"/>
    <w:rsid w:val="006D30DC"/>
    <w:rsid w:val="006D3FFE"/>
    <w:rsid w:val="006E30A9"/>
    <w:rsid w:val="006E528F"/>
    <w:rsid w:val="006F1F48"/>
    <w:rsid w:val="00701345"/>
    <w:rsid w:val="0070632F"/>
    <w:rsid w:val="00706687"/>
    <w:rsid w:val="00711616"/>
    <w:rsid w:val="0071377C"/>
    <w:rsid w:val="00720ABC"/>
    <w:rsid w:val="00723AB2"/>
    <w:rsid w:val="007245F7"/>
    <w:rsid w:val="00724F07"/>
    <w:rsid w:val="00725057"/>
    <w:rsid w:val="00731655"/>
    <w:rsid w:val="0073214E"/>
    <w:rsid w:val="00741BDD"/>
    <w:rsid w:val="007424E7"/>
    <w:rsid w:val="007468DD"/>
    <w:rsid w:val="00754A75"/>
    <w:rsid w:val="007550BE"/>
    <w:rsid w:val="007556AC"/>
    <w:rsid w:val="00756A4D"/>
    <w:rsid w:val="00760A0D"/>
    <w:rsid w:val="00761438"/>
    <w:rsid w:val="00762CF5"/>
    <w:rsid w:val="007724E9"/>
    <w:rsid w:val="00776AB4"/>
    <w:rsid w:val="00780786"/>
    <w:rsid w:val="00787518"/>
    <w:rsid w:val="00787CA8"/>
    <w:rsid w:val="0079156D"/>
    <w:rsid w:val="00791B7B"/>
    <w:rsid w:val="00791D80"/>
    <w:rsid w:val="00795E35"/>
    <w:rsid w:val="0079622D"/>
    <w:rsid w:val="007A0EF4"/>
    <w:rsid w:val="007A4920"/>
    <w:rsid w:val="007A5A7B"/>
    <w:rsid w:val="007A62B7"/>
    <w:rsid w:val="007B01B8"/>
    <w:rsid w:val="007B0B89"/>
    <w:rsid w:val="007B3D22"/>
    <w:rsid w:val="007C25E2"/>
    <w:rsid w:val="007C5FF0"/>
    <w:rsid w:val="007C7EE0"/>
    <w:rsid w:val="007D04EF"/>
    <w:rsid w:val="007D1189"/>
    <w:rsid w:val="007D21D0"/>
    <w:rsid w:val="007D2BAD"/>
    <w:rsid w:val="007D3483"/>
    <w:rsid w:val="007D3B93"/>
    <w:rsid w:val="007E171D"/>
    <w:rsid w:val="007E301B"/>
    <w:rsid w:val="007E46D3"/>
    <w:rsid w:val="007F2A2B"/>
    <w:rsid w:val="007F5DEF"/>
    <w:rsid w:val="007F6D58"/>
    <w:rsid w:val="007F77B9"/>
    <w:rsid w:val="007F7807"/>
    <w:rsid w:val="00800687"/>
    <w:rsid w:val="00800AA7"/>
    <w:rsid w:val="00803A48"/>
    <w:rsid w:val="00805CE0"/>
    <w:rsid w:val="008065BF"/>
    <w:rsid w:val="0080669C"/>
    <w:rsid w:val="00807920"/>
    <w:rsid w:val="00807947"/>
    <w:rsid w:val="00817716"/>
    <w:rsid w:val="00820419"/>
    <w:rsid w:val="00824CE9"/>
    <w:rsid w:val="0082628C"/>
    <w:rsid w:val="00826767"/>
    <w:rsid w:val="00826CDF"/>
    <w:rsid w:val="008272BA"/>
    <w:rsid w:val="0083536A"/>
    <w:rsid w:val="00835392"/>
    <w:rsid w:val="00836C18"/>
    <w:rsid w:val="00837F65"/>
    <w:rsid w:val="00843948"/>
    <w:rsid w:val="00861AB5"/>
    <w:rsid w:val="0086796C"/>
    <w:rsid w:val="00871F16"/>
    <w:rsid w:val="00872DDF"/>
    <w:rsid w:val="00875F4A"/>
    <w:rsid w:val="00877B07"/>
    <w:rsid w:val="0088158A"/>
    <w:rsid w:val="00882D51"/>
    <w:rsid w:val="00882DD6"/>
    <w:rsid w:val="0088375E"/>
    <w:rsid w:val="00884C0B"/>
    <w:rsid w:val="00885066"/>
    <w:rsid w:val="00887E4D"/>
    <w:rsid w:val="00891EA3"/>
    <w:rsid w:val="00893036"/>
    <w:rsid w:val="00895A88"/>
    <w:rsid w:val="008968A4"/>
    <w:rsid w:val="008A0825"/>
    <w:rsid w:val="008A2357"/>
    <w:rsid w:val="008A470B"/>
    <w:rsid w:val="008A4F84"/>
    <w:rsid w:val="008A7B57"/>
    <w:rsid w:val="008B1E9F"/>
    <w:rsid w:val="008B2415"/>
    <w:rsid w:val="008B280B"/>
    <w:rsid w:val="008B2F7D"/>
    <w:rsid w:val="008B58C7"/>
    <w:rsid w:val="008B72A0"/>
    <w:rsid w:val="008C0CC9"/>
    <w:rsid w:val="008C0D48"/>
    <w:rsid w:val="008C2F44"/>
    <w:rsid w:val="008D08A6"/>
    <w:rsid w:val="008D10FA"/>
    <w:rsid w:val="008D22AF"/>
    <w:rsid w:val="008D3A29"/>
    <w:rsid w:val="008D4AD1"/>
    <w:rsid w:val="008D671A"/>
    <w:rsid w:val="008E64CA"/>
    <w:rsid w:val="008F57D7"/>
    <w:rsid w:val="008F6698"/>
    <w:rsid w:val="008F6BC0"/>
    <w:rsid w:val="00901E6A"/>
    <w:rsid w:val="00906D07"/>
    <w:rsid w:val="0091167C"/>
    <w:rsid w:val="00914F2B"/>
    <w:rsid w:val="00915758"/>
    <w:rsid w:val="00920E74"/>
    <w:rsid w:val="00920FD2"/>
    <w:rsid w:val="0093062B"/>
    <w:rsid w:val="00930DC4"/>
    <w:rsid w:val="0093145A"/>
    <w:rsid w:val="00931BFE"/>
    <w:rsid w:val="00931EAE"/>
    <w:rsid w:val="009321DE"/>
    <w:rsid w:val="009337BA"/>
    <w:rsid w:val="00936B00"/>
    <w:rsid w:val="00936DD4"/>
    <w:rsid w:val="0093760B"/>
    <w:rsid w:val="009403BB"/>
    <w:rsid w:val="00940D3E"/>
    <w:rsid w:val="00940FB9"/>
    <w:rsid w:val="00944E5C"/>
    <w:rsid w:val="00947F33"/>
    <w:rsid w:val="009550D0"/>
    <w:rsid w:val="009657FB"/>
    <w:rsid w:val="00965E5F"/>
    <w:rsid w:val="00966EDB"/>
    <w:rsid w:val="00971AA6"/>
    <w:rsid w:val="0097285A"/>
    <w:rsid w:val="00972DDE"/>
    <w:rsid w:val="0097509E"/>
    <w:rsid w:val="0098141B"/>
    <w:rsid w:val="0098734C"/>
    <w:rsid w:val="00987D4B"/>
    <w:rsid w:val="00990044"/>
    <w:rsid w:val="009908AC"/>
    <w:rsid w:val="0099230D"/>
    <w:rsid w:val="0099521B"/>
    <w:rsid w:val="00996164"/>
    <w:rsid w:val="009964BE"/>
    <w:rsid w:val="009A04F8"/>
    <w:rsid w:val="009A0FE7"/>
    <w:rsid w:val="009B516F"/>
    <w:rsid w:val="009B6FB2"/>
    <w:rsid w:val="009C18A2"/>
    <w:rsid w:val="009C236F"/>
    <w:rsid w:val="009C7B15"/>
    <w:rsid w:val="009D319E"/>
    <w:rsid w:val="009E0746"/>
    <w:rsid w:val="009E28A4"/>
    <w:rsid w:val="009E3077"/>
    <w:rsid w:val="009E3A69"/>
    <w:rsid w:val="009E3CC0"/>
    <w:rsid w:val="009F1B1A"/>
    <w:rsid w:val="009F3974"/>
    <w:rsid w:val="009F4075"/>
    <w:rsid w:val="009F43DB"/>
    <w:rsid w:val="009F6244"/>
    <w:rsid w:val="00A0189F"/>
    <w:rsid w:val="00A02E90"/>
    <w:rsid w:val="00A052AC"/>
    <w:rsid w:val="00A06D5D"/>
    <w:rsid w:val="00A11184"/>
    <w:rsid w:val="00A12A1E"/>
    <w:rsid w:val="00A13B50"/>
    <w:rsid w:val="00A13DAF"/>
    <w:rsid w:val="00A147C3"/>
    <w:rsid w:val="00A14993"/>
    <w:rsid w:val="00A15763"/>
    <w:rsid w:val="00A1747B"/>
    <w:rsid w:val="00A20AE1"/>
    <w:rsid w:val="00A2247F"/>
    <w:rsid w:val="00A27760"/>
    <w:rsid w:val="00A310E2"/>
    <w:rsid w:val="00A3147B"/>
    <w:rsid w:val="00A31F3D"/>
    <w:rsid w:val="00A3234D"/>
    <w:rsid w:val="00A34126"/>
    <w:rsid w:val="00A36221"/>
    <w:rsid w:val="00A36D82"/>
    <w:rsid w:val="00A419CA"/>
    <w:rsid w:val="00A42D68"/>
    <w:rsid w:val="00A54A6C"/>
    <w:rsid w:val="00A54B33"/>
    <w:rsid w:val="00A62521"/>
    <w:rsid w:val="00A62A9D"/>
    <w:rsid w:val="00A63898"/>
    <w:rsid w:val="00A640E6"/>
    <w:rsid w:val="00A714F6"/>
    <w:rsid w:val="00A806C2"/>
    <w:rsid w:val="00A823ED"/>
    <w:rsid w:val="00A851E8"/>
    <w:rsid w:val="00A8765F"/>
    <w:rsid w:val="00A906C3"/>
    <w:rsid w:val="00A93271"/>
    <w:rsid w:val="00A96A0A"/>
    <w:rsid w:val="00AA3862"/>
    <w:rsid w:val="00AA71F3"/>
    <w:rsid w:val="00AB0046"/>
    <w:rsid w:val="00AB0232"/>
    <w:rsid w:val="00AB1B01"/>
    <w:rsid w:val="00AB4481"/>
    <w:rsid w:val="00AB5B98"/>
    <w:rsid w:val="00AB6D79"/>
    <w:rsid w:val="00AB70AA"/>
    <w:rsid w:val="00AC2DA6"/>
    <w:rsid w:val="00AC3D37"/>
    <w:rsid w:val="00AC3D40"/>
    <w:rsid w:val="00AC6D10"/>
    <w:rsid w:val="00AC775D"/>
    <w:rsid w:val="00AD118C"/>
    <w:rsid w:val="00AD24C5"/>
    <w:rsid w:val="00AD6CF8"/>
    <w:rsid w:val="00AD7FCB"/>
    <w:rsid w:val="00AE08C9"/>
    <w:rsid w:val="00AE2A23"/>
    <w:rsid w:val="00AE2CF3"/>
    <w:rsid w:val="00AE4157"/>
    <w:rsid w:val="00AE55C8"/>
    <w:rsid w:val="00AE5A40"/>
    <w:rsid w:val="00AE5B17"/>
    <w:rsid w:val="00AE65B3"/>
    <w:rsid w:val="00AE6F65"/>
    <w:rsid w:val="00AF1E61"/>
    <w:rsid w:val="00AF45C8"/>
    <w:rsid w:val="00AF73CC"/>
    <w:rsid w:val="00B00247"/>
    <w:rsid w:val="00B03BA2"/>
    <w:rsid w:val="00B0736F"/>
    <w:rsid w:val="00B109A6"/>
    <w:rsid w:val="00B120AD"/>
    <w:rsid w:val="00B1455E"/>
    <w:rsid w:val="00B14B13"/>
    <w:rsid w:val="00B167B4"/>
    <w:rsid w:val="00B16DE9"/>
    <w:rsid w:val="00B25627"/>
    <w:rsid w:val="00B33ECE"/>
    <w:rsid w:val="00B366A4"/>
    <w:rsid w:val="00B377AD"/>
    <w:rsid w:val="00B4175B"/>
    <w:rsid w:val="00B41B59"/>
    <w:rsid w:val="00B42760"/>
    <w:rsid w:val="00B435B4"/>
    <w:rsid w:val="00B5071F"/>
    <w:rsid w:val="00B51C22"/>
    <w:rsid w:val="00B5258A"/>
    <w:rsid w:val="00B602E5"/>
    <w:rsid w:val="00B63F53"/>
    <w:rsid w:val="00B657FA"/>
    <w:rsid w:val="00B663C0"/>
    <w:rsid w:val="00B71648"/>
    <w:rsid w:val="00B754CA"/>
    <w:rsid w:val="00B7609A"/>
    <w:rsid w:val="00B76D62"/>
    <w:rsid w:val="00B82446"/>
    <w:rsid w:val="00B827A3"/>
    <w:rsid w:val="00B8635B"/>
    <w:rsid w:val="00B866A5"/>
    <w:rsid w:val="00B91390"/>
    <w:rsid w:val="00B9272A"/>
    <w:rsid w:val="00B96234"/>
    <w:rsid w:val="00BA0042"/>
    <w:rsid w:val="00BA6D05"/>
    <w:rsid w:val="00BB1D04"/>
    <w:rsid w:val="00BB4B23"/>
    <w:rsid w:val="00BB62E4"/>
    <w:rsid w:val="00BB6790"/>
    <w:rsid w:val="00BB6E52"/>
    <w:rsid w:val="00BC18FD"/>
    <w:rsid w:val="00BC290C"/>
    <w:rsid w:val="00BC4D2C"/>
    <w:rsid w:val="00BC6E13"/>
    <w:rsid w:val="00BD0C7D"/>
    <w:rsid w:val="00BD44A4"/>
    <w:rsid w:val="00BD5704"/>
    <w:rsid w:val="00BD6437"/>
    <w:rsid w:val="00BD6C06"/>
    <w:rsid w:val="00BD7F7A"/>
    <w:rsid w:val="00BE0B29"/>
    <w:rsid w:val="00BE2E0B"/>
    <w:rsid w:val="00BE38EE"/>
    <w:rsid w:val="00BF0591"/>
    <w:rsid w:val="00BF205E"/>
    <w:rsid w:val="00BF27AA"/>
    <w:rsid w:val="00C02296"/>
    <w:rsid w:val="00C04B8F"/>
    <w:rsid w:val="00C1004D"/>
    <w:rsid w:val="00C16981"/>
    <w:rsid w:val="00C16A53"/>
    <w:rsid w:val="00C35EF4"/>
    <w:rsid w:val="00C36046"/>
    <w:rsid w:val="00C426A2"/>
    <w:rsid w:val="00C42C8A"/>
    <w:rsid w:val="00C42E9C"/>
    <w:rsid w:val="00C45756"/>
    <w:rsid w:val="00C46915"/>
    <w:rsid w:val="00C51334"/>
    <w:rsid w:val="00C5199D"/>
    <w:rsid w:val="00C527AB"/>
    <w:rsid w:val="00C52F51"/>
    <w:rsid w:val="00C53A39"/>
    <w:rsid w:val="00C54F04"/>
    <w:rsid w:val="00C603C0"/>
    <w:rsid w:val="00C65A3C"/>
    <w:rsid w:val="00C667EC"/>
    <w:rsid w:val="00C67BAD"/>
    <w:rsid w:val="00C700A5"/>
    <w:rsid w:val="00C701A6"/>
    <w:rsid w:val="00C75529"/>
    <w:rsid w:val="00C833D1"/>
    <w:rsid w:val="00C83CDC"/>
    <w:rsid w:val="00C90BF5"/>
    <w:rsid w:val="00C945FB"/>
    <w:rsid w:val="00C9543E"/>
    <w:rsid w:val="00CA12BF"/>
    <w:rsid w:val="00CA1DF1"/>
    <w:rsid w:val="00CB47C5"/>
    <w:rsid w:val="00CB75EC"/>
    <w:rsid w:val="00CC6C9F"/>
    <w:rsid w:val="00CC7D5D"/>
    <w:rsid w:val="00CD11D6"/>
    <w:rsid w:val="00CD3956"/>
    <w:rsid w:val="00CD4A32"/>
    <w:rsid w:val="00CD69B5"/>
    <w:rsid w:val="00CD6A78"/>
    <w:rsid w:val="00CD6DA7"/>
    <w:rsid w:val="00CE6FAC"/>
    <w:rsid w:val="00CE7EA9"/>
    <w:rsid w:val="00CF13F7"/>
    <w:rsid w:val="00CF2B88"/>
    <w:rsid w:val="00CF33C4"/>
    <w:rsid w:val="00CF7B36"/>
    <w:rsid w:val="00CF7F48"/>
    <w:rsid w:val="00D01EA7"/>
    <w:rsid w:val="00D02826"/>
    <w:rsid w:val="00D03724"/>
    <w:rsid w:val="00D054CD"/>
    <w:rsid w:val="00D05762"/>
    <w:rsid w:val="00D05D2B"/>
    <w:rsid w:val="00D05ED9"/>
    <w:rsid w:val="00D07F3C"/>
    <w:rsid w:val="00D116F6"/>
    <w:rsid w:val="00D134FE"/>
    <w:rsid w:val="00D141D3"/>
    <w:rsid w:val="00D157E0"/>
    <w:rsid w:val="00D17126"/>
    <w:rsid w:val="00D17440"/>
    <w:rsid w:val="00D254E1"/>
    <w:rsid w:val="00D261C7"/>
    <w:rsid w:val="00D27BD0"/>
    <w:rsid w:val="00D302B7"/>
    <w:rsid w:val="00D30AE0"/>
    <w:rsid w:val="00D32873"/>
    <w:rsid w:val="00D34498"/>
    <w:rsid w:val="00D357B6"/>
    <w:rsid w:val="00D360B4"/>
    <w:rsid w:val="00D36A78"/>
    <w:rsid w:val="00D40A12"/>
    <w:rsid w:val="00D416C0"/>
    <w:rsid w:val="00D438A8"/>
    <w:rsid w:val="00D500B1"/>
    <w:rsid w:val="00D5256C"/>
    <w:rsid w:val="00D54120"/>
    <w:rsid w:val="00D60E97"/>
    <w:rsid w:val="00D61554"/>
    <w:rsid w:val="00D61DC5"/>
    <w:rsid w:val="00D670C8"/>
    <w:rsid w:val="00D678EF"/>
    <w:rsid w:val="00D76208"/>
    <w:rsid w:val="00D77923"/>
    <w:rsid w:val="00D80C27"/>
    <w:rsid w:val="00D814B6"/>
    <w:rsid w:val="00D85853"/>
    <w:rsid w:val="00D91BE3"/>
    <w:rsid w:val="00DA0CF0"/>
    <w:rsid w:val="00DA0FE4"/>
    <w:rsid w:val="00DA1476"/>
    <w:rsid w:val="00DA2D3F"/>
    <w:rsid w:val="00DA446C"/>
    <w:rsid w:val="00DA4AE4"/>
    <w:rsid w:val="00DA69D4"/>
    <w:rsid w:val="00DA7C74"/>
    <w:rsid w:val="00DB5B19"/>
    <w:rsid w:val="00DB5C33"/>
    <w:rsid w:val="00DC1DC8"/>
    <w:rsid w:val="00DD15F8"/>
    <w:rsid w:val="00DD28F3"/>
    <w:rsid w:val="00DD43C6"/>
    <w:rsid w:val="00DD4A44"/>
    <w:rsid w:val="00DD4BB3"/>
    <w:rsid w:val="00DD60AB"/>
    <w:rsid w:val="00DD70E4"/>
    <w:rsid w:val="00DD7235"/>
    <w:rsid w:val="00DE0CA7"/>
    <w:rsid w:val="00DE18A7"/>
    <w:rsid w:val="00DE2C81"/>
    <w:rsid w:val="00DE544A"/>
    <w:rsid w:val="00DE77B5"/>
    <w:rsid w:val="00DE7F09"/>
    <w:rsid w:val="00DF3252"/>
    <w:rsid w:val="00DF5D5C"/>
    <w:rsid w:val="00DF63BE"/>
    <w:rsid w:val="00DF7298"/>
    <w:rsid w:val="00E013E2"/>
    <w:rsid w:val="00E01704"/>
    <w:rsid w:val="00E0692D"/>
    <w:rsid w:val="00E12342"/>
    <w:rsid w:val="00E14B3D"/>
    <w:rsid w:val="00E22D8A"/>
    <w:rsid w:val="00E2493A"/>
    <w:rsid w:val="00E274BF"/>
    <w:rsid w:val="00E36BDE"/>
    <w:rsid w:val="00E4071C"/>
    <w:rsid w:val="00E41869"/>
    <w:rsid w:val="00E4395B"/>
    <w:rsid w:val="00E4458E"/>
    <w:rsid w:val="00E445B5"/>
    <w:rsid w:val="00E51700"/>
    <w:rsid w:val="00E52135"/>
    <w:rsid w:val="00E61242"/>
    <w:rsid w:val="00E65040"/>
    <w:rsid w:val="00E700B4"/>
    <w:rsid w:val="00E73858"/>
    <w:rsid w:val="00E73AB3"/>
    <w:rsid w:val="00E744ED"/>
    <w:rsid w:val="00E74AA1"/>
    <w:rsid w:val="00E75D86"/>
    <w:rsid w:val="00E830CB"/>
    <w:rsid w:val="00E83DD0"/>
    <w:rsid w:val="00E85C68"/>
    <w:rsid w:val="00E85E2E"/>
    <w:rsid w:val="00E90146"/>
    <w:rsid w:val="00E90199"/>
    <w:rsid w:val="00E9044F"/>
    <w:rsid w:val="00E9361D"/>
    <w:rsid w:val="00E9480C"/>
    <w:rsid w:val="00E95341"/>
    <w:rsid w:val="00E9595D"/>
    <w:rsid w:val="00E966F7"/>
    <w:rsid w:val="00EA2087"/>
    <w:rsid w:val="00EA528E"/>
    <w:rsid w:val="00EB2E5B"/>
    <w:rsid w:val="00EC084A"/>
    <w:rsid w:val="00EC0BE6"/>
    <w:rsid w:val="00EC1E3D"/>
    <w:rsid w:val="00EC1F9C"/>
    <w:rsid w:val="00EC7B8B"/>
    <w:rsid w:val="00ED0A24"/>
    <w:rsid w:val="00ED4A9C"/>
    <w:rsid w:val="00ED663F"/>
    <w:rsid w:val="00ED6C56"/>
    <w:rsid w:val="00EF5329"/>
    <w:rsid w:val="00EF6BF2"/>
    <w:rsid w:val="00F00BB5"/>
    <w:rsid w:val="00F02B51"/>
    <w:rsid w:val="00F03805"/>
    <w:rsid w:val="00F06167"/>
    <w:rsid w:val="00F071FB"/>
    <w:rsid w:val="00F170E5"/>
    <w:rsid w:val="00F254AE"/>
    <w:rsid w:val="00F31664"/>
    <w:rsid w:val="00F37772"/>
    <w:rsid w:val="00F4110A"/>
    <w:rsid w:val="00F421A9"/>
    <w:rsid w:val="00F45BF5"/>
    <w:rsid w:val="00F5209E"/>
    <w:rsid w:val="00F52B61"/>
    <w:rsid w:val="00F54698"/>
    <w:rsid w:val="00F57F2E"/>
    <w:rsid w:val="00F603BF"/>
    <w:rsid w:val="00F622E0"/>
    <w:rsid w:val="00F62726"/>
    <w:rsid w:val="00F65992"/>
    <w:rsid w:val="00F65ED2"/>
    <w:rsid w:val="00F67CB2"/>
    <w:rsid w:val="00F67E65"/>
    <w:rsid w:val="00F67FCF"/>
    <w:rsid w:val="00F74038"/>
    <w:rsid w:val="00F8103C"/>
    <w:rsid w:val="00F81C71"/>
    <w:rsid w:val="00F8361B"/>
    <w:rsid w:val="00F84DF4"/>
    <w:rsid w:val="00F85D00"/>
    <w:rsid w:val="00F87C96"/>
    <w:rsid w:val="00F95267"/>
    <w:rsid w:val="00F9762D"/>
    <w:rsid w:val="00FA2908"/>
    <w:rsid w:val="00FA44E3"/>
    <w:rsid w:val="00FB0108"/>
    <w:rsid w:val="00FB0114"/>
    <w:rsid w:val="00FB3836"/>
    <w:rsid w:val="00FB7672"/>
    <w:rsid w:val="00FC22BD"/>
    <w:rsid w:val="00FC4106"/>
    <w:rsid w:val="00FC4F1D"/>
    <w:rsid w:val="00FC7865"/>
    <w:rsid w:val="00FD1E9E"/>
    <w:rsid w:val="00FD2B0F"/>
    <w:rsid w:val="00FD49A6"/>
    <w:rsid w:val="00FD7EB7"/>
    <w:rsid w:val="00FE1FAA"/>
    <w:rsid w:val="00FE34E7"/>
    <w:rsid w:val="00FE71B6"/>
    <w:rsid w:val="00FF0F46"/>
    <w:rsid w:val="00FF23CC"/>
    <w:rsid w:val="00FF2504"/>
    <w:rsid w:val="00FF29FE"/>
    <w:rsid w:val="00FF2CDB"/>
    <w:rsid w:val="00FF6CAA"/>
    <w:rsid w:val="00FF6F3F"/>
    <w:rsid w:val="00FF778F"/>
    <w:rsid w:val="00FF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4CE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8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862"/>
    <w:rPr>
      <w:rFonts w:ascii="Tahoma" w:hAnsi="Tahoma" w:cs="Tahoma"/>
      <w:sz w:val="16"/>
      <w:szCs w:val="16"/>
    </w:rPr>
  </w:style>
  <w:style w:type="character" w:customStyle="1" w:styleId="a5">
    <w:name w:val="Текст выноски Знак"/>
    <w:basedOn w:val="a0"/>
    <w:link w:val="a4"/>
    <w:uiPriority w:val="99"/>
    <w:semiHidden/>
    <w:rsid w:val="00AA3862"/>
    <w:rPr>
      <w:rFonts w:ascii="Tahoma" w:eastAsia="Times New Roman" w:hAnsi="Tahoma" w:cs="Tahoma"/>
      <w:sz w:val="16"/>
      <w:szCs w:val="16"/>
      <w:lang w:eastAsia="ru-RU"/>
    </w:rPr>
  </w:style>
  <w:style w:type="paragraph" w:styleId="a6">
    <w:name w:val="header"/>
    <w:basedOn w:val="a"/>
    <w:link w:val="a7"/>
    <w:uiPriority w:val="99"/>
    <w:unhideWhenUsed/>
    <w:rsid w:val="00C04B8F"/>
    <w:pPr>
      <w:tabs>
        <w:tab w:val="center" w:pos="4677"/>
        <w:tab w:val="right" w:pos="9355"/>
      </w:tabs>
    </w:pPr>
  </w:style>
  <w:style w:type="character" w:customStyle="1" w:styleId="a7">
    <w:name w:val="Верхний колонтитул Знак"/>
    <w:basedOn w:val="a0"/>
    <w:link w:val="a6"/>
    <w:uiPriority w:val="99"/>
    <w:rsid w:val="00C04B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4B8F"/>
    <w:pPr>
      <w:tabs>
        <w:tab w:val="center" w:pos="4677"/>
        <w:tab w:val="right" w:pos="9355"/>
      </w:tabs>
    </w:pPr>
  </w:style>
  <w:style w:type="character" w:customStyle="1" w:styleId="a9">
    <w:name w:val="Нижний колонтитул Знак"/>
    <w:basedOn w:val="a0"/>
    <w:link w:val="a8"/>
    <w:uiPriority w:val="99"/>
    <w:rsid w:val="00C04B8F"/>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A7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color w:val="000000"/>
      <w:sz w:val="20"/>
      <w:szCs w:val="20"/>
    </w:rPr>
  </w:style>
  <w:style w:type="character" w:customStyle="1" w:styleId="HTML0">
    <w:name w:val="Стандартный HTML Знак"/>
    <w:basedOn w:val="a0"/>
    <w:link w:val="HTML"/>
    <w:semiHidden/>
    <w:rsid w:val="00A714F6"/>
    <w:rPr>
      <w:rFonts w:ascii="Courier" w:eastAsia="Calibri" w:hAnsi="Courier" w:cs="Courier"/>
      <w:color w:val="000000"/>
      <w:sz w:val="20"/>
      <w:szCs w:val="20"/>
      <w:lang w:eastAsia="ru-RU"/>
    </w:rPr>
  </w:style>
  <w:style w:type="character" w:customStyle="1" w:styleId="10">
    <w:name w:val="Заголовок 1 Знак"/>
    <w:basedOn w:val="a0"/>
    <w:link w:val="1"/>
    <w:uiPriority w:val="99"/>
    <w:rsid w:val="00824CE9"/>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824CE9"/>
    <w:rPr>
      <w:rFonts w:cs="Times New Roman"/>
      <w:b w:val="0"/>
      <w:color w:val="106BBE"/>
    </w:rPr>
  </w:style>
  <w:style w:type="paragraph" w:customStyle="1" w:styleId="ConsPlusNormal">
    <w:name w:val="ConsPlusNormal"/>
    <w:rsid w:val="00877B07"/>
    <w:pPr>
      <w:autoSpaceDE w:val="0"/>
      <w:autoSpaceDN w:val="0"/>
      <w:adjustRightInd w:val="0"/>
      <w:spacing w:after="0" w:line="240" w:lineRule="auto"/>
    </w:pPr>
    <w:rPr>
      <w:rFonts w:ascii="Times New Roman" w:hAnsi="Times New Roman" w:cs="Times New Roman"/>
      <w:sz w:val="28"/>
      <w:szCs w:val="28"/>
    </w:rPr>
  </w:style>
  <w:style w:type="character" w:customStyle="1" w:styleId="2">
    <w:name w:val="Основной текст (2)_"/>
    <w:basedOn w:val="a0"/>
    <w:link w:val="20"/>
    <w:rsid w:val="0083536A"/>
    <w:rPr>
      <w:rFonts w:ascii="Times New Roman" w:eastAsia="Times New Roman" w:hAnsi="Times New Roman" w:cs="Times New Roman"/>
      <w:shd w:val="clear" w:color="auto" w:fill="FFFFFF"/>
    </w:rPr>
  </w:style>
  <w:style w:type="paragraph" w:customStyle="1" w:styleId="20">
    <w:name w:val="Основной текст (2)"/>
    <w:basedOn w:val="a"/>
    <w:link w:val="2"/>
    <w:rsid w:val="0083536A"/>
    <w:pPr>
      <w:widowControl w:val="0"/>
      <w:shd w:val="clear" w:color="auto" w:fill="FFFFFF"/>
      <w:spacing w:before="360" w:line="0" w:lineRule="atLeast"/>
      <w:jc w:val="both"/>
    </w:pPr>
    <w:rPr>
      <w:sz w:val="22"/>
      <w:szCs w:val="22"/>
      <w:lang w:eastAsia="en-US"/>
    </w:rPr>
  </w:style>
  <w:style w:type="character" w:customStyle="1" w:styleId="5">
    <w:name w:val="Основной текст (5)_"/>
    <w:basedOn w:val="a0"/>
    <w:link w:val="50"/>
    <w:rsid w:val="0083536A"/>
    <w:rPr>
      <w:rFonts w:ascii="Times New Roman" w:eastAsia="Times New Roman" w:hAnsi="Times New Roman" w:cs="Times New Roman"/>
      <w:sz w:val="28"/>
      <w:szCs w:val="28"/>
      <w:shd w:val="clear" w:color="auto" w:fill="FFFFFF"/>
    </w:rPr>
  </w:style>
  <w:style w:type="character" w:customStyle="1" w:styleId="51">
    <w:name w:val="Основной текст (5) + Полужирный"/>
    <w:basedOn w:val="5"/>
    <w:rsid w:val="0083536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83536A"/>
    <w:pPr>
      <w:widowControl w:val="0"/>
      <w:shd w:val="clear" w:color="auto" w:fill="FFFFFF"/>
      <w:spacing w:line="335" w:lineRule="exact"/>
      <w:jc w:val="both"/>
    </w:pPr>
    <w:rPr>
      <w:sz w:val="28"/>
      <w:szCs w:val="28"/>
      <w:lang w:eastAsia="en-US"/>
    </w:rPr>
  </w:style>
  <w:style w:type="character" w:customStyle="1" w:styleId="21">
    <w:name w:val="Основной текст (2) + Курсив"/>
    <w:basedOn w:val="2"/>
    <w:rsid w:val="00A42D6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
    <w:basedOn w:val="2"/>
    <w:rsid w:val="00A42D6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b">
    <w:name w:val="No Spacing"/>
    <w:uiPriority w:val="1"/>
    <w:qFormat/>
    <w:rsid w:val="00497412"/>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215A2"/>
    <w:rPr>
      <w:color w:val="0000FF" w:themeColor="hyperlink"/>
      <w:u w:val="single"/>
    </w:rPr>
  </w:style>
  <w:style w:type="paragraph" w:styleId="ad">
    <w:name w:val="List Paragraph"/>
    <w:basedOn w:val="a"/>
    <w:uiPriority w:val="34"/>
    <w:qFormat/>
    <w:rsid w:val="00662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4CE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8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862"/>
    <w:rPr>
      <w:rFonts w:ascii="Tahoma" w:hAnsi="Tahoma" w:cs="Tahoma"/>
      <w:sz w:val="16"/>
      <w:szCs w:val="16"/>
    </w:rPr>
  </w:style>
  <w:style w:type="character" w:customStyle="1" w:styleId="a5">
    <w:name w:val="Текст выноски Знак"/>
    <w:basedOn w:val="a0"/>
    <w:link w:val="a4"/>
    <w:uiPriority w:val="99"/>
    <w:semiHidden/>
    <w:rsid w:val="00AA3862"/>
    <w:rPr>
      <w:rFonts w:ascii="Tahoma" w:eastAsia="Times New Roman" w:hAnsi="Tahoma" w:cs="Tahoma"/>
      <w:sz w:val="16"/>
      <w:szCs w:val="16"/>
      <w:lang w:eastAsia="ru-RU"/>
    </w:rPr>
  </w:style>
  <w:style w:type="paragraph" w:styleId="a6">
    <w:name w:val="header"/>
    <w:basedOn w:val="a"/>
    <w:link w:val="a7"/>
    <w:uiPriority w:val="99"/>
    <w:unhideWhenUsed/>
    <w:rsid w:val="00C04B8F"/>
    <w:pPr>
      <w:tabs>
        <w:tab w:val="center" w:pos="4677"/>
        <w:tab w:val="right" w:pos="9355"/>
      </w:tabs>
    </w:pPr>
  </w:style>
  <w:style w:type="character" w:customStyle="1" w:styleId="a7">
    <w:name w:val="Верхний колонтитул Знак"/>
    <w:basedOn w:val="a0"/>
    <w:link w:val="a6"/>
    <w:uiPriority w:val="99"/>
    <w:rsid w:val="00C04B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4B8F"/>
    <w:pPr>
      <w:tabs>
        <w:tab w:val="center" w:pos="4677"/>
        <w:tab w:val="right" w:pos="9355"/>
      </w:tabs>
    </w:pPr>
  </w:style>
  <w:style w:type="character" w:customStyle="1" w:styleId="a9">
    <w:name w:val="Нижний колонтитул Знак"/>
    <w:basedOn w:val="a0"/>
    <w:link w:val="a8"/>
    <w:uiPriority w:val="99"/>
    <w:rsid w:val="00C04B8F"/>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A7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color w:val="000000"/>
      <w:sz w:val="20"/>
      <w:szCs w:val="20"/>
    </w:rPr>
  </w:style>
  <w:style w:type="character" w:customStyle="1" w:styleId="HTML0">
    <w:name w:val="Стандартный HTML Знак"/>
    <w:basedOn w:val="a0"/>
    <w:link w:val="HTML"/>
    <w:semiHidden/>
    <w:rsid w:val="00A714F6"/>
    <w:rPr>
      <w:rFonts w:ascii="Courier" w:eastAsia="Calibri" w:hAnsi="Courier" w:cs="Courier"/>
      <w:color w:val="000000"/>
      <w:sz w:val="20"/>
      <w:szCs w:val="20"/>
      <w:lang w:eastAsia="ru-RU"/>
    </w:rPr>
  </w:style>
  <w:style w:type="character" w:customStyle="1" w:styleId="10">
    <w:name w:val="Заголовок 1 Знак"/>
    <w:basedOn w:val="a0"/>
    <w:link w:val="1"/>
    <w:uiPriority w:val="99"/>
    <w:rsid w:val="00824CE9"/>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824CE9"/>
    <w:rPr>
      <w:rFonts w:cs="Times New Roman"/>
      <w:b w:val="0"/>
      <w:color w:val="106BBE"/>
    </w:rPr>
  </w:style>
  <w:style w:type="paragraph" w:customStyle="1" w:styleId="ConsPlusNormal">
    <w:name w:val="ConsPlusNormal"/>
    <w:rsid w:val="00877B07"/>
    <w:pPr>
      <w:autoSpaceDE w:val="0"/>
      <w:autoSpaceDN w:val="0"/>
      <w:adjustRightInd w:val="0"/>
      <w:spacing w:after="0" w:line="240" w:lineRule="auto"/>
    </w:pPr>
    <w:rPr>
      <w:rFonts w:ascii="Times New Roman" w:hAnsi="Times New Roman" w:cs="Times New Roman"/>
      <w:sz w:val="28"/>
      <w:szCs w:val="28"/>
    </w:rPr>
  </w:style>
  <w:style w:type="character" w:customStyle="1" w:styleId="2">
    <w:name w:val="Основной текст (2)_"/>
    <w:basedOn w:val="a0"/>
    <w:link w:val="20"/>
    <w:rsid w:val="0083536A"/>
    <w:rPr>
      <w:rFonts w:ascii="Times New Roman" w:eastAsia="Times New Roman" w:hAnsi="Times New Roman" w:cs="Times New Roman"/>
      <w:shd w:val="clear" w:color="auto" w:fill="FFFFFF"/>
    </w:rPr>
  </w:style>
  <w:style w:type="paragraph" w:customStyle="1" w:styleId="20">
    <w:name w:val="Основной текст (2)"/>
    <w:basedOn w:val="a"/>
    <w:link w:val="2"/>
    <w:rsid w:val="0083536A"/>
    <w:pPr>
      <w:widowControl w:val="0"/>
      <w:shd w:val="clear" w:color="auto" w:fill="FFFFFF"/>
      <w:spacing w:before="360" w:line="0" w:lineRule="atLeast"/>
      <w:jc w:val="both"/>
    </w:pPr>
    <w:rPr>
      <w:sz w:val="22"/>
      <w:szCs w:val="22"/>
      <w:lang w:eastAsia="en-US"/>
    </w:rPr>
  </w:style>
  <w:style w:type="character" w:customStyle="1" w:styleId="5">
    <w:name w:val="Основной текст (5)_"/>
    <w:basedOn w:val="a0"/>
    <w:link w:val="50"/>
    <w:rsid w:val="0083536A"/>
    <w:rPr>
      <w:rFonts w:ascii="Times New Roman" w:eastAsia="Times New Roman" w:hAnsi="Times New Roman" w:cs="Times New Roman"/>
      <w:sz w:val="28"/>
      <w:szCs w:val="28"/>
      <w:shd w:val="clear" w:color="auto" w:fill="FFFFFF"/>
    </w:rPr>
  </w:style>
  <w:style w:type="character" w:customStyle="1" w:styleId="51">
    <w:name w:val="Основной текст (5) + Полужирный"/>
    <w:basedOn w:val="5"/>
    <w:rsid w:val="0083536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83536A"/>
    <w:pPr>
      <w:widowControl w:val="0"/>
      <w:shd w:val="clear" w:color="auto" w:fill="FFFFFF"/>
      <w:spacing w:line="335" w:lineRule="exact"/>
      <w:jc w:val="both"/>
    </w:pPr>
    <w:rPr>
      <w:sz w:val="28"/>
      <w:szCs w:val="28"/>
      <w:lang w:eastAsia="en-US"/>
    </w:rPr>
  </w:style>
  <w:style w:type="character" w:customStyle="1" w:styleId="21">
    <w:name w:val="Основной текст (2) + Курсив"/>
    <w:basedOn w:val="2"/>
    <w:rsid w:val="00A42D6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
    <w:basedOn w:val="2"/>
    <w:rsid w:val="00A42D6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b">
    <w:name w:val="No Spacing"/>
    <w:uiPriority w:val="1"/>
    <w:qFormat/>
    <w:rsid w:val="00497412"/>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215A2"/>
    <w:rPr>
      <w:color w:val="0000FF" w:themeColor="hyperlink"/>
      <w:u w:val="single"/>
    </w:rPr>
  </w:style>
  <w:style w:type="paragraph" w:styleId="ad">
    <w:name w:val="List Paragraph"/>
    <w:basedOn w:val="a"/>
    <w:uiPriority w:val="34"/>
    <w:qFormat/>
    <w:rsid w:val="0066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9479">
      <w:bodyDiv w:val="1"/>
      <w:marLeft w:val="0"/>
      <w:marRight w:val="0"/>
      <w:marTop w:val="0"/>
      <w:marBottom w:val="0"/>
      <w:divBdr>
        <w:top w:val="none" w:sz="0" w:space="0" w:color="auto"/>
        <w:left w:val="none" w:sz="0" w:space="0" w:color="auto"/>
        <w:bottom w:val="none" w:sz="0" w:space="0" w:color="auto"/>
        <w:right w:val="none" w:sz="0" w:space="0" w:color="auto"/>
      </w:divBdr>
    </w:div>
    <w:div w:id="454762933">
      <w:bodyDiv w:val="1"/>
      <w:marLeft w:val="0"/>
      <w:marRight w:val="0"/>
      <w:marTop w:val="0"/>
      <w:marBottom w:val="0"/>
      <w:divBdr>
        <w:top w:val="none" w:sz="0" w:space="0" w:color="auto"/>
        <w:left w:val="none" w:sz="0" w:space="0" w:color="auto"/>
        <w:bottom w:val="none" w:sz="0" w:space="0" w:color="auto"/>
        <w:right w:val="none" w:sz="0" w:space="0" w:color="auto"/>
      </w:divBdr>
    </w:div>
    <w:div w:id="17382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3</cp:revision>
  <cp:lastPrinted>2018-04-02T07:17:00Z</cp:lastPrinted>
  <dcterms:created xsi:type="dcterms:W3CDTF">2018-05-29T08:32:00Z</dcterms:created>
  <dcterms:modified xsi:type="dcterms:W3CDTF">2018-05-30T09:46:00Z</dcterms:modified>
</cp:coreProperties>
</file>