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 w:eastAsiaTheme="minorHAnsi"/>
          <w:b/>
          <w:b/>
          <w:color w:val="auto"/>
          <w:kern w:val="0"/>
          <w:sz w:val="22"/>
          <w:szCs w:val="22"/>
          <w:lang w:val="ru-RU" w:eastAsia="en-US" w:bidi="ar-SA"/>
        </w:rPr>
      </w:pP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22"/>
          <w:szCs w:val="22"/>
          <w:lang w:val="ru-RU" w:eastAsia="en-US" w:bidi="ar-SA"/>
        </w:rPr>
        <w:t>Уведомление о выпуске объектов аквакультуры и изъятии объектов аквакультуры.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 w:eastAsiaTheme="minorHAnsi"/>
          <w:b/>
          <w:b/>
          <w:color w:val="auto"/>
          <w:kern w:val="0"/>
          <w:sz w:val="22"/>
          <w:szCs w:val="22"/>
          <w:lang w:val="ru-RU" w:eastAsia="en-US" w:bidi="ar-SA"/>
        </w:rPr>
      </w:pPr>
      <w:r>
        <w:rPr>
          <w:rFonts w:eastAsia="Calibri" w:cs="Times New Roman" w:eastAsiaTheme="minorHAnsi" w:ascii="Times New Roman" w:hAnsi="Times New Roman"/>
          <w:b/>
          <w:color w:val="auto"/>
          <w:kern w:val="0"/>
          <w:sz w:val="22"/>
          <w:szCs w:val="22"/>
          <w:lang w:val="ru-RU" w:eastAsia="en-US" w:bidi="ar-SA"/>
        </w:rPr>
      </w:r>
    </w:p>
    <w:p>
      <w:pPr>
        <w:pStyle w:val="Normal"/>
        <w:widowControl w:val="false"/>
        <w:spacing w:lineRule="auto" w:line="240" w:before="0" w:after="0"/>
        <w:ind w:hanging="0"/>
        <w:jc w:val="center"/>
        <w:rPr>
          <w:rFonts w:ascii="Times New Roman" w:hAnsi="Times New Roman" w:eastAsia="Calibri" w:cs="Times New Roman" w:eastAsiaTheme="minorHAnsi"/>
          <w:b/>
          <w:b/>
          <w:color w:val="auto"/>
          <w:kern w:val="0"/>
          <w:sz w:val="22"/>
          <w:szCs w:val="22"/>
          <w:lang w:val="ru-RU" w:eastAsia="en-US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kern w:val="0"/>
          <w:sz w:val="24"/>
          <w:szCs w:val="24"/>
          <w:lang w:val="ru-RU" w:eastAsia="en-US" w:bidi="ar-SA"/>
        </w:rPr>
        <w:t>для юридического лица и крестьянского (фермерского) хозяйства, созданного в качестве юридического лица</w:t>
      </w:r>
    </w:p>
    <w:p>
      <w:pPr>
        <w:pStyle w:val="Normal"/>
        <w:widowControl w:val="false"/>
        <w:spacing w:lineRule="auto" w:line="240" w:before="0" w:after="0"/>
        <w:ind w:hanging="0"/>
        <w:jc w:val="center"/>
        <w:rPr>
          <w:rFonts w:ascii="Times New Roman" w:hAnsi="Times New Roman" w:eastAsia="Calibri" w:cs="Times New Roman" w:eastAsiaTheme="minorHAnsi"/>
          <w:b/>
          <w:b/>
          <w:color w:val="auto"/>
          <w:kern w:val="0"/>
          <w:sz w:val="22"/>
          <w:szCs w:val="22"/>
          <w:lang w:val="ru-RU" w:eastAsia="en-US" w:bidi="ar-SA"/>
        </w:rPr>
      </w:pPr>
      <w:r>
        <w:rPr>
          <w:rFonts w:eastAsia="Calibri" w:cs="Times New Roman" w:eastAsiaTheme="minorHAnsi" w:ascii="Times New Roman" w:hAnsi="Times New Roman"/>
          <w:b/>
          <w:color w:val="auto"/>
          <w:kern w:val="0"/>
          <w:sz w:val="22"/>
          <w:szCs w:val="22"/>
          <w:lang w:val="ru-RU" w:eastAsia="en-US" w:bidi="ar-SA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>«____» ________________ 20_____г.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</w:rPr>
        <w:t>______________________________________________________________________________________________________________________________________________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</w:rPr>
        <w:t xml:space="preserve">Наименование (полное и сокращенное, при наличии), адрес юридического лица в пределах места нахождения,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</w:rPr>
        <w:t xml:space="preserve">______________________________________________________________________________________________________________________________________________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</w:rPr>
        <w:t>идентификационный номер налогоплательщика (ИНН), основной государственный регистрационный номер (ОГРН),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</w:rPr>
        <w:t>______________________________________________________________________________________________________________________________________________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</w:rPr>
        <w:t xml:space="preserve">№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</w:rPr>
        <w:t xml:space="preserve">договора, дата заключения, наименование водоема или реквизиты решения о предоставлении водного объекта в пользование,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</w:rPr>
        <w:t>__________________________________________________________________________________________________________________________________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</w:rPr>
        <w:t>контактный телефон, адрес электронной почты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Style w:val="a3"/>
        <w:tblW w:w="16018" w:type="dxa"/>
        <w:jc w:val="left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405"/>
        <w:gridCol w:w="4251"/>
        <w:gridCol w:w="4705"/>
        <w:gridCol w:w="3656"/>
      </w:tblGrid>
      <w:tr>
        <w:trPr>
          <w:trHeight w:val="1875" w:hRule="atLeast"/>
        </w:trPr>
        <w:tc>
          <w:tcPr>
            <w:tcW w:w="34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center"/>
              <w:rPr>
                <w:rFonts w:ascii="Times New Roman" w:hAnsi="Times New Roman" w:eastAsia="Calibri" w:cs="Times New Roman"/>
                <w:kern w:val="0"/>
                <w:sz w:val="20"/>
                <w:szCs w:val="20"/>
                <w:highlight w:val="none"/>
                <w:shd w:fill="auto" w:val="clear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shd w:fill="auto" w:val="clear"/>
                <w:lang w:val="ru-RU" w:eastAsia="en-US" w:bidi="ar-SA"/>
              </w:rPr>
              <w:t>Видовой состав объектов аквакультуры (на русском и латинском языках)</w:t>
            </w:r>
          </w:p>
        </w:tc>
        <w:tc>
          <w:tcPr>
            <w:tcW w:w="4251" w:type="dxa"/>
            <w:tcBorders>
              <w:right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 xml:space="preserve">Количество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en-US" w:bidi="ar-SA"/>
              </w:rPr>
              <w:t>(тысяч штук)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 xml:space="preserve"> личинок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en-US" w:bidi="ar-SA"/>
              </w:rPr>
              <w:t>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молоди рыб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с указанием средней массы особей (грамм),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в отношении каждого вида объектов аквакультуры, в том числе с нарастающим итогом с начала года</w:t>
            </w:r>
          </w:p>
        </w:tc>
        <w:tc>
          <w:tcPr>
            <w:tcW w:w="4705" w:type="dxa"/>
            <w:tcBorders>
              <w:right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 xml:space="preserve">Количество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en-US" w:bidi="ar-SA"/>
              </w:rPr>
              <w:t xml:space="preserve">(тысяч штук)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осевших личинок донных беспозвоночных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 xml:space="preserve">с указанием средней массы особей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en-US" w:bidi="ar-SA"/>
              </w:rPr>
              <w:t>(грамм),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 xml:space="preserve">в отношении каждого вида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en-US" w:bidi="ar-SA"/>
              </w:rPr>
              <w:t>объектов аквакультуры, в том числе с нарастающим итогом с начала года</w:t>
            </w:r>
          </w:p>
        </w:tc>
        <w:tc>
          <w:tcPr>
            <w:tcW w:w="365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 xml:space="preserve">Количество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en-US" w:bidi="ar-SA"/>
              </w:rPr>
              <w:t>(тысяч штук)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или объем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en-US" w:bidi="ar-SA"/>
              </w:rPr>
              <w:t>изъятых (тонн) объектов аквакультуры в отношении каждого вида объектов аквакультуры, в том числе с нарастающим итогом с начала года</w:t>
            </w:r>
          </w:p>
        </w:tc>
      </w:tr>
      <w:tr>
        <w:trPr>
          <w:trHeight w:val="285" w:hRule="atLeast"/>
        </w:trPr>
        <w:tc>
          <w:tcPr>
            <w:tcW w:w="34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2"/>
                <w:szCs w:val="22"/>
                <w:lang w:val="ru-RU" w:eastAsia="en-US" w:bidi="ar-SA"/>
              </w:rPr>
              <w:t>1</w:t>
            </w:r>
          </w:p>
        </w:tc>
        <w:tc>
          <w:tcPr>
            <w:tcW w:w="4251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2"/>
                <w:szCs w:val="22"/>
                <w:lang w:val="ru-RU" w:eastAsia="en-US" w:bidi="ar-SA"/>
              </w:rPr>
              <w:t>2</w:t>
            </w:r>
          </w:p>
        </w:tc>
        <w:tc>
          <w:tcPr>
            <w:tcW w:w="4705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2"/>
                <w:szCs w:val="22"/>
                <w:lang w:val="ru-RU" w:eastAsia="en-US" w:bidi="ar-SA"/>
              </w:rPr>
              <w:t>3</w:t>
            </w:r>
          </w:p>
        </w:tc>
        <w:tc>
          <w:tcPr>
            <w:tcW w:w="36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2"/>
                <w:szCs w:val="22"/>
                <w:lang w:val="ru-RU" w:eastAsia="en-US" w:bidi="ar-SA"/>
              </w:rPr>
              <w:t>4</w:t>
            </w:r>
          </w:p>
        </w:tc>
      </w:tr>
      <w:tr>
        <w:trPr>
          <w:trHeight w:val="1163" w:hRule="atLeast"/>
        </w:trPr>
        <w:tc>
          <w:tcPr>
            <w:tcW w:w="34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left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4251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left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4705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left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6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left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</w:tbl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ru-RU" w:eastAsia="en-US" w:bidi="ar-SA"/>
        </w:rPr>
        <w:t>Уполномоченное лицо</w:t>
      </w:r>
      <w:r>
        <w:rPr>
          <w:rFonts w:cs="Times New Roman" w:ascii="Times New Roman" w:hAnsi="Times New Roman"/>
          <w:sz w:val="24"/>
          <w:szCs w:val="24"/>
        </w:rPr>
        <w:t xml:space="preserve"> _________________________________________ должность ______________________________ подпись________________</w:t>
        <w:tab/>
        <w:tab/>
        <w:tab/>
        <w:tab/>
        <w:tab/>
        <w:tab/>
        <w:tab/>
        <w:tab/>
      </w:r>
    </w:p>
    <w:sectPr>
      <w:type w:val="nextPage"/>
      <w:pgSz w:orient="landscape" w:w="16838" w:h="11906"/>
      <w:pgMar w:left="567" w:right="567" w:gutter="0" w:header="0" w:top="426" w:footer="0" w:bottom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0247b8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0247b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64013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Application>LibreOffice/7.2.2.2$Windows_X86_64 LibreOffice_project/02b2acce88a210515b4a5bb2e46cbfb63fe97d56</Application>
  <AppVersion>15.0000</AppVersion>
  <Pages>1</Pages>
  <Words>168</Words>
  <Characters>1727</Characters>
  <CharactersWithSpaces>1894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dc:description/>
  <dc:language>ru-RU</dc:language>
  <cp:lastModifiedBy/>
  <dcterms:modified xsi:type="dcterms:W3CDTF">2022-03-30T15:07:21Z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