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14" w:rsidRDefault="00A27E14" w:rsidP="00A27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A27E14" w:rsidRDefault="00A27E14" w:rsidP="00A27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ЗИМОВАЛЬНЫХ ЯМ, РАСПОЛОЖЕННЫХ НА ВОДНЫХ ОБЪЕКТАХ</w:t>
      </w:r>
    </w:p>
    <w:p w:rsidR="00A27E14" w:rsidRDefault="00A27E14" w:rsidP="00A27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РЫБОХОЗЯЙСТВЕННОГО ЗНАЧЕНИЯ </w:t>
      </w:r>
      <w:r>
        <w:rPr>
          <w:rFonts w:ascii="Calibri" w:hAnsi="Calibri" w:cs="Calibri"/>
        </w:rPr>
        <w:t>БРЯНСКОЙ ОБЛАСТИ</w:t>
      </w:r>
    </w:p>
    <w:p w:rsidR="00C85419" w:rsidRPr="00A27E14" w:rsidRDefault="00C85419">
      <w:pPr>
        <w:rPr>
          <w:sz w:val="12"/>
        </w:rPr>
      </w:pPr>
    </w:p>
    <w:tbl>
      <w:tblPr>
        <w:tblW w:w="978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44"/>
      </w:tblGrid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 зимовальных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ям</w:t>
            </w:r>
          </w:p>
        </w:tc>
      </w:tr>
      <w:tr w:rsidR="00C85419" w:rsidTr="00A27E14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2919"/>
            <w:bookmarkStart w:id="2" w:name="Par3127"/>
            <w:bookmarkStart w:id="3" w:name="Par3236"/>
            <w:bookmarkEnd w:id="1"/>
            <w:bookmarkEnd w:id="2"/>
            <w:bookmarkEnd w:id="3"/>
            <w:r>
              <w:rPr>
                <w:rFonts w:ascii="Calibri" w:hAnsi="Calibri" w:cs="Calibri"/>
              </w:rPr>
              <w:t>Брянская область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Романов рог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(Рогнеденский район): вверх по течению от деревни Снопоть, 1 км по левому берегу;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Дубов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вверх по течению на 1 км от бывшей деревни Чичеренка, от начала заводи и вниз по течению 300 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Вяземский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(Дубровский район): вверх по течению от деревни Вязовск на 300 м до мелиоративной канавы;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Гостиловский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(Жуковский район): от автомобильного моста Брянск-Жуковка вниз по течению на протяжении 300 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Городищенская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Десна (Бежицкий район города Брянска) вниз по течению от устья реки </w:t>
            </w:r>
            <w:proofErr w:type="gramStart"/>
            <w:r>
              <w:rPr>
                <w:rFonts w:ascii="Calibri" w:hAnsi="Calibri" w:cs="Calibri"/>
              </w:rPr>
              <w:t>Болва на</w:t>
            </w:r>
            <w:proofErr w:type="gramEnd"/>
            <w:r>
              <w:rPr>
                <w:rFonts w:ascii="Calibri" w:hAnsi="Calibri" w:cs="Calibri"/>
              </w:rPr>
              <w:t xml:space="preserve"> протяжении 200 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Выгонический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(Выгоничский район): в районе поселка Выгоничи, от устья реки Безымянная (правая сторона реки Десна) 700 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Лбовский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напротив деревни Клинок вниз по течению от Голубого железнодорожного моста 1000 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вверх по течению от базы отдыха "Импульс" 400 м, у впадения ключевого источника;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в районе деревни Уручье, 500 м вниз по течению от впадения реки Старица;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Струпинский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(Трубчевский район): вниз по течению 300 м от впадения реки Нерусса;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Бородниковский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Десна: 300 м вниз по течению от Автомобильного моста около населенного пункта </w:t>
            </w:r>
            <w:proofErr w:type="gramStart"/>
            <w:r>
              <w:rPr>
                <w:rFonts w:ascii="Calibri" w:hAnsi="Calibri" w:cs="Calibri"/>
              </w:rPr>
              <w:t>Бороденка</w:t>
            </w:r>
            <w:proofErr w:type="gramEnd"/>
            <w:r>
              <w:rPr>
                <w:rFonts w:ascii="Calibri" w:hAnsi="Calibri" w:cs="Calibri"/>
              </w:rPr>
              <w:t xml:space="preserve"> Трубчевского района;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Лучанский затон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вверх по течению 500 м от кордона лесника;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затон Порубы 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выход из затона напротив урочища Порубы;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выход канала из притока реки Быстрик в реку Десна 300 м и ниже канала 300 м, район Бонзонка, Грядки;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Любошинский затон с выходом в реку Десна 500 м кордон Любошня;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Бугрякова рвачка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затон;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Плеса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вниз по течению от железнодорожного моста, протяженностью 1500 м до границы с Украиной;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Яковский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напротив деревни Яковск;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Манцуровский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напротив деревни Манцурово;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вниз по течению от Гнилевской пристани 150 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Остролуцкий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100 м вниз по течению от Остролуцкой переправы;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Усохский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вниз по течению от Усохской переправы 500 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Макчевский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(Трубчевский район): река Десна (Трубчевский район): 800 м вниз по течению деревни Селище;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Перестриженский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вниз по течению от деревни Берединка 1,5 км;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Десна: напротив деревни </w:t>
            </w:r>
            <w:proofErr w:type="gramStart"/>
            <w:r>
              <w:rPr>
                <w:rFonts w:ascii="Calibri" w:hAnsi="Calibri" w:cs="Calibri"/>
              </w:rPr>
              <w:t>Красное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Боровениский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Десна: вниз по течению от деревни </w:t>
            </w:r>
            <w:proofErr w:type="gramStart"/>
            <w:r>
              <w:rPr>
                <w:rFonts w:ascii="Calibri" w:hAnsi="Calibri" w:cs="Calibri"/>
              </w:rPr>
              <w:t>Красное</w:t>
            </w:r>
            <w:proofErr w:type="gramEnd"/>
            <w:r>
              <w:rPr>
                <w:rFonts w:ascii="Calibri" w:hAnsi="Calibri" w:cs="Calibri"/>
              </w:rPr>
              <w:t xml:space="preserve"> 500 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Тихвинский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вниз по течению от 200 м от Кветунской переправы;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Удолский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вниз по течению от деревни Удолье 1,5 км;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Селецкий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вниз по течению от деревни Селец 200 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Супоневский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Десна: (Брянский район) ниже по течению 300 метров от автомобильного моста объездной дороги города Брянска;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Залядка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(Выгоничский район) выше 150 метров по течению от моста через реку Десна на автодороге Выгоничи - Залядка;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Казачий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(Выгоничский район) выше 200 метров от места впадения в реку Десна "Поповой канавы" в районе населенного пункта Сосновка;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Полужье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(Выгоничский район): напротив "Старухи" в районе деревни Полужье;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Павловка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(Выгонический район): напротив деревни Павловка;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Любец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(Трубчевский район): на слиянии река Быстрик и река Десна напротив села Любец;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рог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(Трубчевский район): напротив деревни Хуркачевка;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Затон Московский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напротив микрорайона Московский Бежицкого района города Брянска (35 га);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Юдин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 (Клетнянский район): между деревней Каленов Хутор и деревней Добрая Карна;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Карпачи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Ипуть: в районе деревни Ширковка;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Верховый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 (Суражский район): в районе деревни Водославка 300 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Водославский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Ипуть: вниз по течению от деревни Водославка 100 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Ипуть: напротив крахмального завода;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Шестопаловская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Ипуть: вниз по течению от деревни Дегтяревка 300 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Дроковская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Ипуть: вниз по течению от села Дроков на 600 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Княгинка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Ипуть: вниз по течению от деревни </w:t>
            </w:r>
            <w:proofErr w:type="gramStart"/>
            <w:r>
              <w:rPr>
                <w:rFonts w:ascii="Calibri" w:hAnsi="Calibri" w:cs="Calibri"/>
              </w:rPr>
              <w:t>Старый</w:t>
            </w:r>
            <w:proofErr w:type="gramEnd"/>
            <w:r>
              <w:rPr>
                <w:rFonts w:ascii="Calibri" w:hAnsi="Calibri" w:cs="Calibri"/>
              </w:rPr>
              <w:t xml:space="preserve"> Дроков;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Староипуть (старица)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Ипуть: вниз по течению от деревни Чернявской 500 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Криница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Ипуть: вверх по течению от города Сураж на 1,5 км;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Рябековка-Секерка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Ипуть: в районе фабрики "Пролетарий";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Ипуть: от железнодорожного моста в районе города Сураж вниз по течению 600 м и вверх по течению 200 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Шум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Ипуть: в черте города Сураж в районе старого моста;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Комаровская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Ипуть: вниз по течению от деревни Красная Слобода;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Семеричский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 (Мглинский район): напротив урочища Семеричи;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 (Клинцовский район): в районе турбазы "Орехово";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Ущерпье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 (Новозыбковский район): возле моста со стороны деревни Ущерпье;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Ягодное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Ипуть: при впадении реки Синявка выше 300 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Ипуть: в районе Новые Бобовичи, урочище Каменка;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 в районе острова Женихов, деревня Катичи;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Ипуть: в районе Старые Бобовичи, вниз по течению от 1 км;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Гута-Муравинка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Ипуть: при впадении реки Деменка в реку Ипуть;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Судость (Почепский район): яма вниз по течению от моста Брянск-Гомель;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Судость: на 800 м вниз по течению от впадения реки Вара до моста напротив деревни Дукин;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Судость (Погарский район): на 800 м вниз по течению от автомобильного моста Брянск-Гомель;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Любохонский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Болва (Дятьковский район): деревня Любохна 300 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Окуневая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Сев (Суземский район): район поселка Усух;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Сомовая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Сев: район деревни Добрунь;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Сев (Севский район): район хутора Зеленин;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Сев: район населенного пункта Рождественский;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Тара (Суземский район): район деревни Шилинка;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Усожа (Суземский район): район села Селечня;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Нерусса (Суземский район): район железнодорожного моста, поселок Нерусса;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Нерусса: район деревни Чухрай;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Бобровый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Нерусса (Суземский район): район села </w:t>
            </w:r>
            <w:proofErr w:type="gramStart"/>
            <w:r>
              <w:rPr>
                <w:rFonts w:ascii="Calibri" w:hAnsi="Calibri" w:cs="Calibri"/>
              </w:rPr>
              <w:t>Ямное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затон Гнилуша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Нерусса (Суземский район): район деревни Красная Слобода;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Беседь (Красногорский район): район деревни Антоновка;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Камковский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Беседь (Красногорский район): район деревни Камковка;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Беседь (Красногорский район): район деревни Любовка;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Партизанский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Навля (Навлинский район): вниз по течению от деревни Навля 2,5 км;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</w:t>
            </w:r>
            <w:proofErr w:type="gramStart"/>
            <w:r>
              <w:rPr>
                <w:rFonts w:ascii="Calibri" w:hAnsi="Calibri" w:cs="Calibri"/>
              </w:rPr>
              <w:t xml:space="preserve"> О</w:t>
            </w:r>
            <w:proofErr w:type="gramEnd"/>
            <w:r>
              <w:rPr>
                <w:rFonts w:ascii="Calibri" w:hAnsi="Calibri" w:cs="Calibri"/>
              </w:rPr>
              <w:t>пороть (Клетнянский район) 150 м вниз по течению от деревни Мужиново;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Кривецкий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Снов (Климоский район): вниз по течению от Карковичской переправы 200 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Брахловский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Снов (Климоский район): вниз по течению от переправы Каменный хутор 500 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Черноокский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Снов (Климоский район): район деревни Чернооково;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Черновецкий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Воронуса (Мглинский район): район деревни Черновца;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Косаровский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Воронуса (Мглинский район): район деревни Красные Косары;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Гришанослободский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Ветьма (Жуковский район): район деревни Гришина слобода, вверх по течению от автодорожного моста Жуковка-Олсуфьево;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Болотнянский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Надва (Клетнянский район): вверх по течению от деревни Болотня 300 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Кирилловский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Трубеж (Климовский район): район деревни Кирилловка;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Гнилуха (Почепский район): от границы Почепского района на расстоянии 2 км;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Мыленский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Снежеть (Карачевский район): вниз по течению от деревни Мыленка 200 м;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Бабинская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Снежеть (Карачевский район): начало Карачевского заказника вниз по течению от деревни Бабинка;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Белобережская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Снежеть (Брянский район): 1-й ключ вверх по течению от озера Белобережское;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Аховский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Снежеть (Карачевский район): вниз по течению от Аховских лугов, район 2-го ключа;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Снежеть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Снежеть (Брянский район): вниз по течению от лагеря, выше рыбхоза "Снежеть";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Десна (города Брянск): в районе станции Брянск-1 от угла колонии ОБ-21/1 </w:t>
            </w:r>
            <w:r>
              <w:rPr>
                <w:rFonts w:ascii="Calibri" w:hAnsi="Calibri" w:cs="Calibri"/>
              </w:rPr>
              <w:lastRenderedPageBreak/>
              <w:t>до железнодорожного моста;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Антоновская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(Советский район города Брянска) в районе завода "Дормаш", 500 м ниже железнодорожного моста;</w:t>
            </w:r>
          </w:p>
        </w:tc>
      </w:tr>
      <w:tr w:rsidR="00C85419" w:rsidTr="00A27E14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Фокинская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Снежеть (Фокинский район): район плотины, запретная зона ГРЭС;</w:t>
            </w:r>
          </w:p>
        </w:tc>
      </w:tr>
    </w:tbl>
    <w:p w:rsidR="00C85419" w:rsidRDefault="00C85419">
      <w:bookmarkStart w:id="4" w:name="Par3427"/>
      <w:bookmarkEnd w:id="4"/>
    </w:p>
    <w:sectPr w:rsidR="00C8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9"/>
    <w:rsid w:val="0067606A"/>
    <w:rsid w:val="00A27E14"/>
    <w:rsid w:val="00C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2</cp:revision>
  <dcterms:created xsi:type="dcterms:W3CDTF">2015-03-23T07:42:00Z</dcterms:created>
  <dcterms:modified xsi:type="dcterms:W3CDTF">2015-03-23T07:51:00Z</dcterms:modified>
</cp:coreProperties>
</file>