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НЕРЕСТОВЫХ УЧАСТКОВ, РАСПОЛОЖЕННЫХ НА ВОДНЫХ ОБЪЕКТАХ</w:t>
      </w:r>
    </w:p>
    <w:p w:rsidR="0046094E" w:rsidRDefault="0046094E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РЫБОХОЗЯЙСТВЕННОГО ЗНАЧЕНИЯ </w:t>
      </w:r>
      <w:r w:rsidR="00217880">
        <w:rPr>
          <w:rFonts w:ascii="Calibri" w:hAnsi="Calibri" w:cs="Calibri"/>
        </w:rPr>
        <w:t>БРЯНСКОЙ ОБЛАСТИ</w:t>
      </w:r>
      <w:bookmarkStart w:id="0" w:name="_GoBack"/>
      <w:bookmarkEnd w:id="0"/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7030"/>
      </w:tblGrid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расположения</w:t>
            </w:r>
          </w:p>
        </w:tc>
      </w:tr>
      <w:tr w:rsidR="0046094E" w:rsidTr="00217880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21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4703"/>
            <w:bookmarkStart w:id="2" w:name="Par5172"/>
            <w:bookmarkEnd w:id="1"/>
            <w:bookmarkEnd w:id="2"/>
            <w:r>
              <w:rPr>
                <w:rFonts w:ascii="Calibri" w:hAnsi="Calibri" w:cs="Calibri"/>
              </w:rPr>
              <w:t>Брянская область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(город Брянск): Детский пляж в районе рощи Соловьи (0,5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(Володарский район - Советский район, город Брянск): 500 м вверх и вниз по течению от моста Октябрьский;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(Бежицкий район, город Брянск): 500 м вверх и вниз по течению от моста Первомайский;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Десна: затон Московский, напротив микрорайона Московский Бежицкого района города Брянска (35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(Фокинский район - Советский район, город Брянск): 500 м вверх и вниз по течению от моста Черный;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(Володарский район - Советский район, город Брянск): 500 м вверх и вниз по течению от моста Чугунный;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(город Брянск): Урочище Городище (0,2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(Фокинский район, город Брянск): залив ниже городских очистных сооружений;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(Брянский район): устье реки Свень, район поселка Тимоновка (1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(Брянский район): урочище Башкир, район поселка Добрунь (10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(Володарский район, город Брянск): залив в районе нефтебазы (6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(Рогнединский район): залив вверх по течению от деревни Снопоть 1 км (3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(Рогнединский район): урочище Чечеринка (1,5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(Дубровский район): пойменное озеро Владимирское (5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(Дубровский район): пойменное озеро Лутовинское (3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(Навлинский район): пойменное озеро Гаванское (10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(Выгоничский район): пойменное озеро Осетровое (4,9 га) ниже 300 м по течению от Голубого железнодорожного моста;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(Выгоничский район): пойменное озеро Золотая круча (2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(Выгоничский район) озеро "Замжево" - 0,23 га в районе населенного пункта Лопушь;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(Выгоничский район) озеро "</w:t>
            </w:r>
            <w:proofErr w:type="gramStart"/>
            <w:r>
              <w:rPr>
                <w:rFonts w:ascii="Calibri" w:hAnsi="Calibri" w:cs="Calibri"/>
              </w:rPr>
              <w:t>Ловча</w:t>
            </w:r>
            <w:proofErr w:type="gramEnd"/>
            <w:r>
              <w:rPr>
                <w:rFonts w:ascii="Calibri" w:hAnsi="Calibri" w:cs="Calibri"/>
              </w:rPr>
              <w:t>" - 2,0 га выше 1,5 км по течению от населенного пункта Лопушь;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(Выгоничский район) озеро "Старая речка" - 2,7 га напротив населенного пункта Лопушь;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(Выгоничский район) озеро "Вир" - 4,0 га выше 300 метров по течению от населенного пункта Лопушь;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(Выгоничский район) озеро "Охотня" - 2,5 га в районе охотбазы "Полужская";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(Выгоничский район) озеро "Речище" - 1,6 га между населенным пунктом Сосновка и охотбазой "Полужская";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(Выгоничский район) озеро "Боровень" - 4,6 га;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(Выгоничский район) затон в районе населенного пункта Уручье - 0,8 га;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(Выгоничский район) озеро "Череж" - напротив населенного пункта Сосновка;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(Выгоничский район) озеро "Улуково" выше 100 метров от места впадения реки Ревна в реку Десна;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(Трубчевский район) затон Грядки - 5 га;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(Трубчевский район) затон Любошинский - 2 га;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(Трубчевский район): Лучанский проток-пойма реки Десна (3,2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(Трубчевский район): от места впадения реки Навля вниз по течению 2 км;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(Трубчевский район): озеро Струпино (1,6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(Трубчевский район): озеро Халькино (4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(Трубчевский район): озеро Званое-1 (2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(Трубчевский район): озеро Званое-2 (2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(Трубчевский район): озеро Боровок (2,6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(Трубчевский район): озеро Поповское (4,5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(Трубчевский район): затон Удолье;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(Трубчевский район): затон Порубы;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Болва (Бежицкий район - Володарский район город Брянск): вверх по течению 500 м от автомобильного моста через реку Болва (4,5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Снежеть (Брянский район): пойма от впадения в реку Десна и вверх по течению 5 км;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Снежеть (Брянский район): Бело-Бережское урочище;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Снежеть (Брянский район): Аховские луга (всего 100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Снежеть (Брянский район): Белобережское озеро, отмель в конце косы сбросного канала Брянской ГРЭС (15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Снежеть (Брянский район): Березовая заводь (5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Снежеть (Брянский район): Любимовская заводь (10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Снежеть (Брянский район): заводь Черная речка (5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Снежеть (Брянский район): Осиновская заводь (6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Снежеть (Брянский район): район 1-го ключа (2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Снежеть (Брянский район): заводь в районе Дубов (3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Свень (Брянский район): от урочища Ковшовка до деревни Осиновые дворики (0,5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(Брянский район): мелководные участки затонов "Орлик" N N 1, 2, 3, 4, 5;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Нерусса (Трубчевский район): озеро Солька (9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Нерусса (Трубчевский район): приток озера Боровок (3,3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Нерусса (Трубчевский район): урочище Любка (2,3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Нерусса (Трубчевский район): урочище Ясокорь (2,1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Нерусса (Трубчевский район): урочище</w:t>
            </w:r>
            <w:proofErr w:type="gramStart"/>
            <w:r>
              <w:rPr>
                <w:rFonts w:ascii="Calibri" w:hAnsi="Calibri" w:cs="Calibri"/>
              </w:rPr>
              <w:t xml:space="preserve"> С</w:t>
            </w:r>
            <w:proofErr w:type="gramEnd"/>
            <w:r>
              <w:rPr>
                <w:rFonts w:ascii="Calibri" w:hAnsi="Calibri" w:cs="Calibri"/>
              </w:rPr>
              <w:t>триг (3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Нерусса (Трубчевский район): урочище Ясенок (2,3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Нерусса (Трубчевский район): урочище Дубы (4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Нерусса (Трубчевский район): урочище Мишин бугор (2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Нерусса (Трубчевский район): урочище Жучинское (3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Нерусса (Трубчевский район): урочище Милавкин бугор (3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</w:t>
            </w:r>
            <w:proofErr w:type="gramStart"/>
            <w:r>
              <w:rPr>
                <w:rFonts w:ascii="Calibri" w:hAnsi="Calibri" w:cs="Calibri"/>
              </w:rPr>
              <w:t xml:space="preserve"> С</w:t>
            </w:r>
            <w:proofErr w:type="gramEnd"/>
            <w:r>
              <w:rPr>
                <w:rFonts w:ascii="Calibri" w:hAnsi="Calibri" w:cs="Calibri"/>
              </w:rPr>
              <w:t>оля (Трубчевский район): пойма реки, протяженностью 38 км от истока до устья;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Быстрик (Трубчевский район): пойма реки от населенного пункта Удолье до населенного пункта Белая Березка и до границы с Украиной;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 (Суражский район): залив Верхнеипутьевского лесничества (2,8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Ипуть (Суражский район): залив в районе крахмального завода (1,2 </w:t>
            </w:r>
            <w:r>
              <w:rPr>
                <w:rFonts w:ascii="Calibri" w:hAnsi="Calibri" w:cs="Calibri"/>
              </w:rPr>
              <w:lastRenderedPageBreak/>
              <w:t>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 (Суражский район): Водославский омут (1,4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 (Суражский район): Дроковский плес (4,5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Ипуть (Суражский район): </w:t>
            </w:r>
            <w:proofErr w:type="gramStart"/>
            <w:r>
              <w:rPr>
                <w:rFonts w:ascii="Calibri" w:hAnsi="Calibri" w:cs="Calibri"/>
              </w:rPr>
              <w:t>Верховая</w:t>
            </w:r>
            <w:proofErr w:type="gramEnd"/>
            <w:r>
              <w:rPr>
                <w:rFonts w:ascii="Calibri" w:hAnsi="Calibri" w:cs="Calibri"/>
              </w:rPr>
              <w:t xml:space="preserve"> переметь (2,3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 (Новозыбковский район): в районе села Сенево (2,7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 (Новозыбковский район): в районе села Ущерпье (4,2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 (Новозыбковский район): в районе села Орлы (2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 (Новозыбковский район): в районе села Бобовичи (3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 (Новозыбковский район): в районе села Гута-Муравинка (1,8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 (Новозыбковский район): в районе села Халевичи (1,2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 (Новозыбковский район) напротив населенного пункта Гривки - 4 га;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Ипуть (Новозыбковский район): в районе села </w:t>
            </w:r>
            <w:proofErr w:type="gramStart"/>
            <w:r>
              <w:rPr>
                <w:rFonts w:ascii="Calibri" w:hAnsi="Calibri" w:cs="Calibri"/>
              </w:rPr>
              <w:t>Ягодное</w:t>
            </w:r>
            <w:proofErr w:type="gramEnd"/>
            <w:r>
              <w:rPr>
                <w:rFonts w:ascii="Calibri" w:hAnsi="Calibri" w:cs="Calibri"/>
              </w:rPr>
              <w:t xml:space="preserve"> (1,4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 (Новозыбковский район): в районе села Карна (1,2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Воронуса (Суражский район): залив Сосенки (45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Воронуса (Суражский район): Лопандинский водопад (2,1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Заломень (Клинцовский район): 45 га;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ручей Сатанин (Климовский район): на протяжении 2 км от устья;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Теплое (Карачевский район): с мелиоративной системой 70 га;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Судость (Почепский район): в районе села Азарово (1,2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Судость (Почепский район): в районе села Рогово (0,9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Судость (Почепский район): в районе села Баклань (1,2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Судость (Погарский район): в районе населенного пункта Суворово (2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Судость (Погарский район): в районе населенного пункта Юрково (1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Судость (Погарский район): в районе населенного пункта Юдиново (1,6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Судость (Погарский район): в районе населенного пункта Посудичи (2,3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Судость (Погарский район): в районе населенного пункта Курово (1,1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Судость (Погарский район): в районе населенного пункта Сопычи (0,9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Судость (Погарский район): в районе населенного пункта Вадьковка (2,3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Судость (Погарский район): в районе населенного пункта Марковск (2,3 га);</w:t>
            </w:r>
          </w:p>
        </w:tc>
      </w:tr>
      <w:tr w:rsidR="0046094E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Судость (Погарский район): в районе населенного пункта Яковлевичи (0,95 га);</w:t>
            </w:r>
          </w:p>
        </w:tc>
      </w:tr>
    </w:tbl>
    <w:p w:rsidR="0067606A" w:rsidRDefault="0067606A">
      <w:bookmarkStart w:id="3" w:name="Par5365"/>
      <w:bookmarkEnd w:id="3"/>
    </w:p>
    <w:sectPr w:rsidR="0067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E"/>
    <w:rsid w:val="00217880"/>
    <w:rsid w:val="0046094E"/>
    <w:rsid w:val="006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воронов</cp:lastModifiedBy>
  <cp:revision>2</cp:revision>
  <dcterms:created xsi:type="dcterms:W3CDTF">2015-03-23T06:56:00Z</dcterms:created>
  <dcterms:modified xsi:type="dcterms:W3CDTF">2015-03-23T07:10:00Z</dcterms:modified>
</cp:coreProperties>
</file>