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5B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866A5B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866A5B" w:rsidRDefault="00866A5B" w:rsidP="0086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КУРСКОЙ ОБЛАСТИ</w:t>
      </w:r>
    </w:p>
    <w:p w:rsidR="00C85419" w:rsidRDefault="00C85419"/>
    <w:tbl>
      <w:tblPr>
        <w:tblW w:w="97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866A5B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2919"/>
            <w:bookmarkStart w:id="1" w:name="Par3127"/>
            <w:bookmarkStart w:id="2" w:name="Par3562"/>
            <w:bookmarkStart w:id="3" w:name="Par3605"/>
            <w:bookmarkEnd w:id="0"/>
            <w:bookmarkEnd w:id="1"/>
            <w:bookmarkEnd w:id="2"/>
            <w:bookmarkEnd w:id="3"/>
            <w:r>
              <w:rPr>
                <w:rFonts w:ascii="Calibri" w:hAnsi="Calibri" w:cs="Calibri"/>
              </w:rPr>
              <w:t>Курская область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(Мантуровский район): вверх по течению от поселка Сейм в 1 км от автодорожного моста;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(Пристенский район): около села Сазановка под правым берегом реки;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(Мантуровский район): 500 м вверх по течению от плотины Кривецкого сахарного завода;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Донецкая Сеймица (Пристенский район): район села Колбасовка;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Донецкая Сеймица (Пристенский район): район деревни Прилепы;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Ржавчик (Пристенский район): в центральной части пруда сахарного комбината "Сейм";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(Солнцевский район): поворот реки Сейм у села Машкино (Шумаково);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(Солнцевский район): район поселка Солнцево от слияния двух рукавов реки Сейм (район "сады") на протяжении 200 м вниз по течению;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(Солнцевский район): район села Зуевка у автодорожного моста;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(Солнцевский район): район деревни Горбуновка;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(Солнцевский район): район села Бунино;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(Солнцевский район): район села </w:t>
            </w:r>
            <w:proofErr w:type="gramStart"/>
            <w:r>
              <w:rPr>
                <w:rFonts w:ascii="Calibri" w:hAnsi="Calibri" w:cs="Calibri"/>
              </w:rPr>
              <w:t>Плоское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Якунина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район деревни Якунино;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(Курский район): район села </w:t>
            </w:r>
            <w:proofErr w:type="gramStart"/>
            <w:r>
              <w:rPr>
                <w:rFonts w:ascii="Calibri" w:hAnsi="Calibri" w:cs="Calibri"/>
              </w:rPr>
              <w:t>Кувшинное</w:t>
            </w:r>
            <w:proofErr w:type="gramEnd"/>
            <w:r>
              <w:rPr>
                <w:rFonts w:ascii="Calibri" w:hAnsi="Calibri" w:cs="Calibri"/>
              </w:rPr>
              <w:t xml:space="preserve"> - левый поворот реки;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в 300 м вниз по течению от места сброса условно чистых вод АО "Химволокно";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(в черте города Курска) в 300 м от подпорной плотины ТЭЦ-1 вниз по течению, по руслу, в границах левого и правого затонов до выхода в прямое русло;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от затона новых очистных сооружений города Курск до входа в Анахинский затон;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Тускарь (Курский район): верхний русловой карьер в 500 м вниз по течению от железнодорожного моста у деревни Щетинка;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Тускарь (Курский район): в 500 м вниз по течению реки от северного водозабора;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(Октябрьский район): район села Дьяконово;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(Октябрьский район): Анахинский затон в район деревни Анахино;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(Курчатовский район): от деревни Мосолово вниз по течению на всем протяжении до впадения реки Реут, включая затон у поселка Лукашовка;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(Курчатовский район): вниз по течению от деревни Мосолово на расстоянии 1 км;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(Курчатовский район): район деревни Кузина Гора;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(Льговский район): район деревни Воронино;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(Льговский район): район урочище "Соловейня";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озеро Шерекинское: район местечка "Круча";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район села Асмолово;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в устье реки Амоньки;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от устья реки Рыло до спасательной станции города Рыльска протяженностю 600 м;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в 4-х км вниз по течению от города Рыльска;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в 7 км вниз по течению реки от города Рыльска;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район села Артюшково;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район деревни Некрасово;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район деревни Поповка;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район деревни Романово;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(Рыльский район): район деревни Ишутино (местечко Алпуд);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Амонька (Рыльский район): от впадения в реку Сейм вверх по течению реки Амоньки на протяжении 1,5 км до деревни Игнатьево;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Амонька (Рыльский район): от деревни Конопляновка (старая кузница) до деревни Ладыгино;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(Кореневский район): у села Жадино;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(Кореневский район): у села Краснооктябрьское;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(Глушковский район): между селом Краснооктябрьское и селом Кекино (заказник </w:t>
            </w:r>
            <w:proofErr w:type="gramStart"/>
            <w:r>
              <w:rPr>
                <w:rFonts w:ascii="Calibri" w:hAnsi="Calibri" w:cs="Calibri"/>
              </w:rPr>
              <w:t>Ломовое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(Глушковский район): перед плотиной у села Краснооктябрьское;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 Колодец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(Глушковский район): район села Юрасово;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(Глушковский район): от плотины села Красноокрябрьское до затона </w:t>
            </w:r>
            <w:proofErr w:type="gramStart"/>
            <w:r>
              <w:rPr>
                <w:rFonts w:ascii="Calibri" w:hAnsi="Calibri" w:cs="Calibri"/>
              </w:rPr>
              <w:t>Ломовое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(Глушковский район): район села </w:t>
            </w:r>
            <w:proofErr w:type="gramStart"/>
            <w:r>
              <w:rPr>
                <w:rFonts w:ascii="Calibri" w:hAnsi="Calibri" w:cs="Calibri"/>
              </w:rPr>
              <w:t>Званное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Сейм (Глушковский район): район поселка </w:t>
            </w:r>
            <w:proofErr w:type="gramStart"/>
            <w:r>
              <w:rPr>
                <w:rFonts w:ascii="Calibri" w:hAnsi="Calibri" w:cs="Calibri"/>
              </w:rPr>
              <w:t>Теткино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(Глушковский район): от впадения реки Ветьмы до деревни Колодежи;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Верхний Хил (Глушковский район): от урочища Ендовая до деревни Самарка;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(Глушковский район): в 2-х км выше по течению от поселка Глушково;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Свапа (Дмитриевский район): в устье реки Харасеи;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Свапа (Дмитриевский район): район деревни Моршнево;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Свапа (Дмитриевский район): район села Снижа;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Суджа (Суджанский район): район города Суджа;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Суджа (Суджанский район): в устье;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Псел (Суджанский район): район села Гуево;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Псел (Беловский район): район села Лошаковка;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Псел (Обоянский район): район села Шипы;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Пселец (Обоянский район): под железнодорожным мостом;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Тим (Тимский район): район деревни Савины;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Тим (Тимский район): район деревни Липовское;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правый поворот реки в 2 км выше по течению от села Алябьево;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русловой карьер в районе устья реки Млодать;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Тускарь (Курский район): в 50 м вниз по течению от верхнего руслового карьера до левого поворота реки;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Тускарь (Курский район): нижний русловой карьер напротив АЗС и административной границы города Курска по дороге Курск-Золотухино;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Сейм (Курский район): затон реки в районе деревни Дурнево вдоль территории ОБУ "Гостиничный комплекс "Сейм" протяженностью 350 м;</w:t>
            </w:r>
          </w:p>
        </w:tc>
      </w:tr>
      <w:tr w:rsidR="00C85419" w:rsidTr="00866A5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Псел (Суджанский район): от устья ручья, вытекающего из торфяного болота у села Уланок, вниз по течению протяженностью 500 м;</w:t>
            </w:r>
          </w:p>
        </w:tc>
      </w:tr>
    </w:tbl>
    <w:p w:rsidR="00C85419" w:rsidRDefault="00C85419">
      <w:bookmarkStart w:id="4" w:name="Par3740"/>
      <w:bookmarkStart w:id="5" w:name="_GoBack"/>
      <w:bookmarkEnd w:id="4"/>
      <w:bookmarkEnd w:id="5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866A5B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2015-03-23T07:55:00Z</dcterms:modified>
</cp:coreProperties>
</file>