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45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FF1845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FF1845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>
        <w:rPr>
          <w:rFonts w:ascii="Calibri" w:hAnsi="Calibri" w:cs="Calibri"/>
        </w:rPr>
        <w:t>МОСКОВСКОЙ ОБЛАСТИ</w:t>
      </w:r>
    </w:p>
    <w:p w:rsidR="00FF1845" w:rsidRDefault="00FF1845" w:rsidP="00FF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FF1845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2919"/>
            <w:bookmarkStart w:id="1" w:name="Par3127"/>
            <w:bookmarkStart w:id="2" w:name="Par3740"/>
            <w:bookmarkEnd w:id="0"/>
            <w:bookmarkEnd w:id="1"/>
            <w:bookmarkEnd w:id="2"/>
            <w:r>
              <w:rPr>
                <w:rFonts w:ascii="Calibri" w:hAnsi="Calibri" w:cs="Calibri"/>
              </w:rPr>
              <w:t>Московская область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Пестовское водохранилище: в районе базы "Оргстанкинпром";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Пяловское водохранилище: в административных границах деревни Юрьево в пределах 100 метров от уреза воды;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Клязьминское водохранилище: в районе деревни Семкино и деревни Болтино;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административной границы деревни Лужки 500 м ниже по течению по правому берегу (959,5 - 960,5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района города Пущино -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ЛЭП</w:t>
            </w:r>
            <w:proofErr w:type="gramEnd"/>
            <w:r>
              <w:rPr>
                <w:rFonts w:ascii="Calibri" w:hAnsi="Calibri" w:cs="Calibri"/>
              </w:rPr>
              <w:t xml:space="preserve"> до причала "Пущино" (957 - 957,8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район деревни Михайловка, в месте перехода через реку газопровода (967,5 - 966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река Ока: в районе Каширской ГРЭС-4 (911,5 - 913 км по лоции 1990 г.);</w:t>
            </w:r>
            <w:proofErr w:type="gramEnd"/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в районе железнодорожного моста около города Кашира через реку Ока (918,4 - 917,5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вниз по течению от устья реки Головлинка (935,5 - 931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район устья реки Мутенка (926 - 924 км по лоции 1990 г.), включая акваторию реки Мутенка от устья вверх по течению на 300 м и Мутеновский карьер;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блоки Подмокловского пойменного месторождения от створа восточной оконечности деревни Дракино до пионерлагеря "Восток", правый берег (978,0 - 974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Ока: по левому берегу в районе деревни </w:t>
            </w:r>
            <w:proofErr w:type="gramStart"/>
            <w:r>
              <w:rPr>
                <w:rFonts w:ascii="Calibri" w:hAnsi="Calibri" w:cs="Calibri"/>
              </w:rPr>
              <w:t>Большое</w:t>
            </w:r>
            <w:proofErr w:type="gramEnd"/>
            <w:r>
              <w:rPr>
                <w:rFonts w:ascii="Calibri" w:hAnsi="Calibri" w:cs="Calibri"/>
              </w:rPr>
              <w:t xml:space="preserve"> Редькино (893,7 - 893,9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по правому берегу (926,8 - 927,0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по правому берегу (928,5 - 928,8 км по лоции 1990 г.);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Озернинское водохранилище: район дом отдыха "Парус";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Озернинское водохранилище: в 50 м от Волковского моста до входа в Табловский залив;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Озернинское водохранилище: за островом при входе в Коковинский залив;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Озернинское водохранилище: на разветвлении Коковинского и Малиновского залива;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Молокозавода села Осташово;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деревни Солодово;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деревни Токарево;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деревни Глазово;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деревни Щербинка;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деревни Курово;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Лохматого острова;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Хамьяновский залив, район деревни Оселье;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санатория "Аврора";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Спасательной станции;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дом отдыха "Лужки";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Рузское водохранилище: район санатория "Русь";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Руза: вниз по течению от плотины деревни Палашкино;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Руза: район деревни Малое Сытьково;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Руза: район деревни Чернево;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Руза: район деревни Красная Гора;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Озерна: два омута в районе деревни Покровское;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Лопасня: 500 метров перед плотиной в городе Чехов;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Протва: район деревни Юрятино (в пределах Юрятинского омута);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Пахра: 800 м вверх по течению от автодорожного моста в городе Подольск;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Пахра: 800 м вверх по течению от административной границы деревни Макарово;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между поселком Пролетарский (место впадения ручья Медный), поселком Райсеменовское и ГЭС у деревни Булгаково (район Старой мельницы);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Клязьма: в административных границах города Орехово-Зуево: по руслу от Парковского моста до Парковской заводи (350 x 75 м);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Сенеж: вдоль всей дамбы на расстоянии ближе 100 метров;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Святое (озеро-охладитель Шатурской ГРЭС): северная сторона вдоль дамбы (циркуляционная часть) 30 x 20 м;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Святое (озеро-охладитель Шатурской ГРЭС) (заморное, задамбовая часть): вдоль дамбы южной стороны 400 x 50 м;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Черное (озеро-охладитель Шатурской ГРЭС): центральная часть 50 x 20 м;</w:t>
            </w:r>
          </w:p>
        </w:tc>
      </w:tr>
      <w:tr w:rsidR="00C85419" w:rsidTr="00FF1845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Белое (озеро-охладитель Шатурской ГРЭС): центральная часть 20 x 20 м;</w:t>
            </w:r>
          </w:p>
        </w:tc>
      </w:tr>
    </w:tbl>
    <w:p w:rsidR="00C85419" w:rsidRDefault="00C85419">
      <w:bookmarkStart w:id="3" w:name="Par3833"/>
      <w:bookmarkStart w:id="4" w:name="Par3924"/>
      <w:bookmarkStart w:id="5" w:name="_GoBack"/>
      <w:bookmarkEnd w:id="3"/>
      <w:bookmarkEnd w:id="4"/>
      <w:bookmarkEnd w:id="5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C85419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2015-03-23T07:57:00Z</dcterms:modified>
</cp:coreProperties>
</file>